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bookmarkStart w:id="0" w:name="_GoBack"/>
      <w:bookmarkEnd w:id="0"/>
      <w:r>
        <w:rPr>
          <w:b/>
          <w:i/>
        </w:rPr>
        <w:t>ZKP-</w:t>
      </w:r>
      <w:r w:rsidR="00AC2C1E">
        <w:rPr>
          <w:b/>
          <w:i/>
        </w:rPr>
        <w:t>7</w:t>
      </w:r>
      <w:r>
        <w:rPr>
          <w:b/>
          <w:i/>
        </w:rPr>
        <w:t>/20</w:t>
      </w:r>
      <w:r w:rsidR="00AC2C1E">
        <w:rPr>
          <w:b/>
          <w:i/>
        </w:rPr>
        <w:t>20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AC2C1E">
        <w:rPr>
          <w:b/>
          <w:bCs/>
          <w:i/>
          <w:iCs/>
        </w:rPr>
        <w:t xml:space="preserve">                        </w:t>
      </w:r>
      <w:r w:rsidRPr="00930A89">
        <w:rPr>
          <w:b/>
          <w:bCs/>
          <w:i/>
          <w:iCs/>
        </w:rPr>
        <w:t>Załącznik nr 1 do SIWZ</w:t>
      </w:r>
      <w:r w:rsidR="00464D60">
        <w:rPr>
          <w:b/>
          <w:bCs/>
          <w:i/>
          <w:iCs/>
        </w:rPr>
        <w:t xml:space="preserve"> 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</w:t>
      </w:r>
      <w:r w:rsidR="00AC2C1E">
        <w:t>20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5F09C4" w:rsidRDefault="00843C89" w:rsidP="005F09C4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AC2C1E">
        <w:rPr>
          <w:b/>
          <w:color w:val="000000"/>
          <w:szCs w:val="24"/>
        </w:rPr>
        <w:t>dostawę akcesori</w:t>
      </w:r>
      <w:r w:rsidR="00C04BB5">
        <w:rPr>
          <w:b/>
          <w:color w:val="000000"/>
          <w:szCs w:val="24"/>
        </w:rPr>
        <w:t>ów</w:t>
      </w:r>
      <w:r w:rsidR="00AC2C1E">
        <w:rPr>
          <w:b/>
          <w:color w:val="000000"/>
          <w:szCs w:val="24"/>
        </w:rPr>
        <w:t xml:space="preserve"> sieciowych i komputerowych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</w:t>
      </w:r>
      <w:r w:rsidR="001946A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 w:rsidR="00F275DE">
        <w:rPr>
          <w:color w:val="000000"/>
          <w:szCs w:val="24"/>
        </w:rPr>
        <w:t>nr </w:t>
      </w:r>
      <w:r>
        <w:rPr>
          <w:color w:val="000000"/>
          <w:szCs w:val="24"/>
        </w:rPr>
        <w:t xml:space="preserve">UNP: </w:t>
      </w:r>
      <w:r w:rsidR="005E1C32" w:rsidRPr="00D44B50">
        <w:rPr>
          <w:szCs w:val="24"/>
        </w:rPr>
        <w:t>2401-</w:t>
      </w:r>
      <w:r w:rsidR="00E8155B">
        <w:rPr>
          <w:szCs w:val="24"/>
        </w:rPr>
        <w:t>20</w:t>
      </w:r>
      <w:r w:rsidR="005E1C32" w:rsidRPr="00D44B50">
        <w:rPr>
          <w:szCs w:val="24"/>
        </w:rPr>
        <w:t>-</w:t>
      </w:r>
      <w:r w:rsidR="00E8155B">
        <w:rPr>
          <w:szCs w:val="24"/>
        </w:rPr>
        <w:t>081973</w:t>
      </w:r>
      <w:r w:rsidR="000A5372">
        <w:rPr>
          <w:color w:val="000000"/>
          <w:szCs w:val="24"/>
        </w:rPr>
        <w:t xml:space="preserve"> (</w:t>
      </w:r>
      <w:r w:rsidR="007B0E90">
        <w:rPr>
          <w:color w:val="000000"/>
          <w:szCs w:val="24"/>
        </w:rPr>
        <w:t>zwan</w:t>
      </w:r>
      <w:r w:rsidR="001946A8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</w:t>
      </w:r>
      <w:r w:rsidR="00AC2C1E">
        <w:rPr>
          <w:color w:val="000000"/>
          <w:szCs w:val="24"/>
        </w:rPr>
        <w:t>akcesori</w:t>
      </w:r>
      <w:r w:rsidR="009524DE">
        <w:rPr>
          <w:color w:val="000000"/>
          <w:szCs w:val="24"/>
        </w:rPr>
        <w:t>a</w:t>
      </w:r>
      <w:r w:rsidR="00AC2C1E">
        <w:rPr>
          <w:color w:val="000000"/>
          <w:szCs w:val="24"/>
        </w:rPr>
        <w:t xml:space="preserve"> </w:t>
      </w:r>
      <w:r w:rsidR="009524DE">
        <w:rPr>
          <w:color w:val="000000"/>
          <w:szCs w:val="24"/>
        </w:rPr>
        <w:t xml:space="preserve">sieciowe i komputerowe </w:t>
      </w:r>
      <w:r w:rsidR="00AC2C1E">
        <w:rPr>
          <w:color w:val="000000"/>
          <w:szCs w:val="24"/>
        </w:rPr>
        <w:t>określon</w:t>
      </w:r>
      <w:r w:rsidR="009524DE">
        <w:rPr>
          <w:color w:val="000000"/>
          <w:szCs w:val="24"/>
        </w:rPr>
        <w:t>e</w:t>
      </w:r>
      <w:r w:rsidR="00AC2C1E">
        <w:rPr>
          <w:color w:val="000000"/>
          <w:szCs w:val="24"/>
        </w:rPr>
        <w:t xml:space="preserve"> w załączniku nr 4 do SIWZ</w:t>
      </w:r>
      <w:r w:rsidR="007229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będąc</w:t>
      </w:r>
      <w:r w:rsidR="006301E0">
        <w:rPr>
          <w:color w:val="000000"/>
          <w:szCs w:val="24"/>
        </w:rPr>
        <w:t>ych</w:t>
      </w:r>
      <w:r>
        <w:rPr>
          <w:color w:val="000000"/>
          <w:szCs w:val="24"/>
        </w:rPr>
        <w:t xml:space="preserve"> przedmiotem zamówienia:</w:t>
      </w:r>
    </w:p>
    <w:p w:rsidR="00B317BC" w:rsidRPr="009A4C8F" w:rsidRDefault="00B317BC" w:rsidP="009A4C8F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color w:val="000000"/>
        </w:rPr>
      </w:pPr>
      <w:r w:rsidRPr="009A4C8F">
        <w:rPr>
          <w:b/>
          <w:color w:val="000000"/>
        </w:rPr>
        <w:t>Oferujemy wykonanie przedmiotu zamówienia za niżej określoną cenę:</w:t>
      </w:r>
    </w:p>
    <w:p w:rsidR="00B317BC" w:rsidRPr="005F7DF1" w:rsidRDefault="00AC2C1E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Dostawa akcesor</w:t>
      </w:r>
      <w:r w:rsidR="00C04BB5">
        <w:rPr>
          <w:b/>
          <w:color w:val="000000"/>
        </w:rPr>
        <w:t>iów</w:t>
      </w:r>
      <w:r w:rsidR="009524DE">
        <w:rPr>
          <w:b/>
          <w:color w:val="000000"/>
        </w:rPr>
        <w:t xml:space="preserve"> sieciowych i komputerowych zgodnie z </w:t>
      </w:r>
      <w:r>
        <w:rPr>
          <w:b/>
          <w:color w:val="000000"/>
        </w:rPr>
        <w:t>załącznik</w:t>
      </w:r>
      <w:r w:rsidR="009524DE">
        <w:rPr>
          <w:b/>
          <w:color w:val="000000"/>
        </w:rPr>
        <w:t>iem nr</w:t>
      </w:r>
      <w:r>
        <w:rPr>
          <w:b/>
          <w:color w:val="000000"/>
        </w:rPr>
        <w:t xml:space="preserve"> 4 do SIWZ</w:t>
      </w:r>
      <w:r w:rsidR="000D2664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980A0A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i/>
          <w:color w:val="000000"/>
        </w:rPr>
      </w:pPr>
      <w:r w:rsidRPr="00980A0A">
        <w:rPr>
          <w:bCs/>
          <w:i/>
          <w:color w:val="000000"/>
        </w:rPr>
        <w:t xml:space="preserve">zgodnie z Formularzem cenowym </w:t>
      </w:r>
      <w:r w:rsidR="000A0915" w:rsidRPr="00980A0A">
        <w:rPr>
          <w:bCs/>
          <w:i/>
          <w:color w:val="000000"/>
        </w:rPr>
        <w:t>(Wiersz Razem kolumna 8)</w:t>
      </w:r>
    </w:p>
    <w:p w:rsidR="009524DE" w:rsidRPr="009524DE" w:rsidRDefault="009524DE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bCs/>
          <w:color w:val="000000"/>
        </w:rPr>
      </w:pPr>
      <w:r w:rsidRPr="009524DE">
        <w:rPr>
          <w:b/>
          <w:bCs/>
          <w:color w:val="000000"/>
        </w:rPr>
        <w:t xml:space="preserve">Gwarancja i rękojmia – </w:t>
      </w:r>
      <w:r w:rsidR="00AE3D55">
        <w:rPr>
          <w:b/>
          <w:bCs/>
          <w:color w:val="000000"/>
        </w:rPr>
        <w:t>60 miesięcy na Switch</w:t>
      </w:r>
      <w:r w:rsidR="00980A0A">
        <w:rPr>
          <w:b/>
          <w:bCs/>
          <w:color w:val="000000"/>
        </w:rPr>
        <w:t xml:space="preserve"> 8 portowy</w:t>
      </w:r>
      <w:r w:rsidR="00AE3D55">
        <w:rPr>
          <w:b/>
          <w:bCs/>
          <w:color w:val="000000"/>
        </w:rPr>
        <w:t xml:space="preserve"> oraz </w:t>
      </w:r>
      <w:r w:rsidRPr="009524DE">
        <w:rPr>
          <w:b/>
          <w:bCs/>
          <w:color w:val="000000"/>
        </w:rPr>
        <w:t>24 miesiące</w:t>
      </w:r>
      <w:r w:rsidR="00AE3D55">
        <w:rPr>
          <w:b/>
          <w:bCs/>
          <w:color w:val="000000"/>
        </w:rPr>
        <w:t xml:space="preserve"> na pozostałe akcesoria</w:t>
      </w:r>
      <w:r w:rsidRPr="009524DE">
        <w:rPr>
          <w:b/>
          <w:bCs/>
          <w:color w:val="000000"/>
        </w:rPr>
        <w:t>.</w:t>
      </w:r>
    </w:p>
    <w:p w:rsidR="00B317BC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</w:t>
      </w:r>
      <w:r w:rsidR="008203AD">
        <w:rPr>
          <w:b/>
          <w:bCs/>
          <w:color w:val="000000"/>
          <w:u w:val="single"/>
        </w:rPr>
        <w:t xml:space="preserve">do </w:t>
      </w:r>
      <w:r w:rsidR="00AC2C1E">
        <w:rPr>
          <w:b/>
          <w:bCs/>
          <w:color w:val="000000"/>
          <w:u w:val="single"/>
        </w:rPr>
        <w:t>30 kalendarzowych od podpisania umowy</w:t>
      </w:r>
      <w:r w:rsidR="000121A0">
        <w:rPr>
          <w:b/>
          <w:bCs/>
          <w:color w:val="000000"/>
          <w:u w:val="single"/>
        </w:rPr>
        <w:t>.</w:t>
      </w:r>
    </w:p>
    <w:p w:rsidR="004C7B63" w:rsidRPr="009A4C8F" w:rsidRDefault="004C7B63" w:rsidP="00D85CC9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b/>
          <w:bCs/>
          <w:color w:val="000000"/>
          <w:szCs w:val="24"/>
        </w:rPr>
      </w:pPr>
      <w:r w:rsidRPr="009A4C8F">
        <w:rPr>
          <w:b/>
          <w:bCs/>
          <w:color w:val="000000"/>
          <w:szCs w:val="24"/>
        </w:rPr>
        <w:lastRenderedPageBreak/>
        <w:t>Ponadto oświadczamy, że akceptujemy określone przez Zamawiającego:</w:t>
      </w:r>
    </w:p>
    <w:p w:rsidR="004C7B63" w:rsidRPr="009A4C8F" w:rsidRDefault="004C7B63" w:rsidP="009A4C8F">
      <w:pPr>
        <w:pStyle w:val="Akapitzlist"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9A4C8F">
        <w:rPr>
          <w:b/>
          <w:bCs/>
          <w:color w:val="000000"/>
          <w:szCs w:val="24"/>
        </w:rPr>
        <w:t>Warunki dostawy:</w:t>
      </w:r>
    </w:p>
    <w:p w:rsidR="004C7B63" w:rsidRPr="005F7DF1" w:rsidRDefault="009524DE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K</w:t>
      </w:r>
      <w:r w:rsidR="004C7B63" w:rsidRPr="005F7DF1">
        <w:rPr>
          <w:color w:val="000000"/>
          <w:szCs w:val="24"/>
        </w:rPr>
        <w:t xml:space="preserve">oszt </w:t>
      </w:r>
      <w:r>
        <w:rPr>
          <w:color w:val="000000"/>
          <w:szCs w:val="24"/>
        </w:rPr>
        <w:t>transportu oferowanych przez nas akcesor</w:t>
      </w:r>
      <w:r w:rsidR="00C04BB5">
        <w:rPr>
          <w:color w:val="000000"/>
          <w:szCs w:val="24"/>
        </w:rPr>
        <w:t>iów</w:t>
      </w:r>
      <w:r>
        <w:rPr>
          <w:color w:val="000000"/>
          <w:szCs w:val="24"/>
        </w:rPr>
        <w:t xml:space="preserve"> sieciowych i komputerowych do punktu wskazanego przez Zamawiającego 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4C7B63" w:rsidRPr="009A4C8F" w:rsidRDefault="004C7B63" w:rsidP="009A4C8F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b/>
        </w:rPr>
      </w:pPr>
      <w:r w:rsidRPr="009A4C8F">
        <w:rPr>
          <w:b/>
          <w:color w:val="000000"/>
        </w:rPr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524DE" w:rsidRDefault="0082049A" w:rsidP="009A4C8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Cs w:val="24"/>
        </w:rPr>
      </w:pPr>
      <w:r w:rsidRPr="009A4C8F">
        <w:rPr>
          <w:b/>
          <w:bCs/>
          <w:color w:val="000000" w:themeColor="text1"/>
          <w:szCs w:val="24"/>
        </w:rPr>
        <w:t xml:space="preserve">Informacje dotyczące </w:t>
      </w:r>
      <w:r w:rsidR="00DE2EE7" w:rsidRPr="009A4C8F">
        <w:rPr>
          <w:b/>
          <w:bCs/>
          <w:color w:val="000000" w:themeColor="text1"/>
          <w:szCs w:val="24"/>
        </w:rPr>
        <w:t xml:space="preserve">oferowanego </w:t>
      </w:r>
      <w:r w:rsidR="00F275DE" w:rsidRPr="009A4C8F">
        <w:rPr>
          <w:b/>
          <w:bCs/>
          <w:color w:val="000000" w:themeColor="text1"/>
          <w:szCs w:val="24"/>
        </w:rPr>
        <w:t>sprzętu</w:t>
      </w:r>
      <w:r w:rsidR="00D914C4" w:rsidRPr="009A4C8F">
        <w:rPr>
          <w:bCs/>
          <w:color w:val="000000" w:themeColor="text1"/>
          <w:szCs w:val="24"/>
        </w:rPr>
        <w:t>:</w:t>
      </w:r>
    </w:p>
    <w:p w:rsidR="009524DE" w:rsidRPr="009524DE" w:rsidRDefault="009524DE" w:rsidP="009524DE">
      <w:pPr>
        <w:pStyle w:val="Akapitzlist"/>
        <w:spacing w:after="200" w:line="360" w:lineRule="auto"/>
        <w:ind w:left="360"/>
        <w:jc w:val="both"/>
        <w:rPr>
          <w:szCs w:val="24"/>
        </w:rPr>
      </w:pPr>
      <w:r>
        <w:rPr>
          <w:bCs/>
          <w:color w:val="000000" w:themeColor="text1"/>
          <w:szCs w:val="24"/>
        </w:rPr>
        <w:t>Oferowane akcesoria sieciowe i komputerowe są fabrycznie nowe, kompletne, nieużywane, nieregenerowane i nienaprawiane, nie podlegały ponownej obróbce są w jednolitej konfiguracji w danym rodzaju sprzętu. Oświadczamy, że zaoferowane akcesoria są oznaczone symbolem CE.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E01CCA" w:rsidRPr="00E01CCA" w:rsidRDefault="004C7B63" w:rsidP="00E01CCA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</w:t>
      </w:r>
      <w:r w:rsidR="00E01CCA">
        <w:rPr>
          <w:color w:val="000000"/>
        </w:rPr>
        <w:t>i Istotnych Warunków Zamówienia</w:t>
      </w:r>
    </w:p>
    <w:p w:rsidR="00E01CCA" w:rsidRPr="00342736" w:rsidRDefault="00E01CCA" w:rsidP="00E01CCA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</w:rPr>
      </w:pPr>
      <w:r w:rsidRPr="00342736">
        <w:rPr>
          <w:kern w:val="1"/>
          <w:szCs w:val="24"/>
          <w:lang w:eastAsia="zh-CN"/>
        </w:rPr>
        <w:t xml:space="preserve">Projekt </w:t>
      </w:r>
      <w:r w:rsidR="00342736" w:rsidRPr="00342736">
        <w:rPr>
          <w:kern w:val="1"/>
          <w:szCs w:val="24"/>
          <w:lang w:eastAsia="zh-CN"/>
        </w:rPr>
        <w:t xml:space="preserve">umowy, stanowiący załącznik nr </w:t>
      </w:r>
      <w:r w:rsidR="00AD17FB">
        <w:rPr>
          <w:kern w:val="1"/>
          <w:szCs w:val="24"/>
          <w:lang w:eastAsia="zh-CN"/>
        </w:rPr>
        <w:t>5</w:t>
      </w:r>
      <w:r w:rsidR="00342736" w:rsidRPr="00342736">
        <w:rPr>
          <w:kern w:val="1"/>
          <w:szCs w:val="24"/>
          <w:lang w:eastAsia="zh-CN"/>
        </w:rPr>
        <w:t xml:space="preserve"> do SIWZ</w:t>
      </w:r>
      <w:r w:rsidRPr="00342736">
        <w:rPr>
          <w:kern w:val="1"/>
          <w:szCs w:val="24"/>
          <w:lang w:eastAsia="zh-CN"/>
        </w:rPr>
        <w:t xml:space="preserve">, został przez nas zaakceptowany i w przypadku wyboru naszej oferty zobowiązujemy się do zawarcia umowy na podanych warunkach, </w:t>
      </w:r>
      <w:r w:rsidRPr="00342736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4C7B63" w:rsidRPr="00E01CCA" w:rsidRDefault="004C7B63" w:rsidP="00E01CCA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 xml:space="preserve"> </w:t>
      </w:r>
      <w:r w:rsidRPr="00E01CCA">
        <w:rPr>
          <w:bCs/>
          <w:color w:val="000000"/>
        </w:rPr>
        <w:t>Oświadczamy, że oferta cenowa została opracowana zgodnie z wymaganiami Zamawiającego określonymi w SIWZ.</w:t>
      </w:r>
    </w:p>
    <w:p w:rsidR="004C7B63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  <w:r w:rsidR="00C723E6">
        <w:rPr>
          <w:b/>
          <w:color w:val="000000"/>
        </w:rPr>
        <w:t>**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 xml:space="preserve">przedmiot zamówienia zrealizujemy sami w całości 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Default="005D16EF" w:rsidP="004C7B63">
      <w:pPr>
        <w:spacing w:after="120"/>
        <w:ind w:left="709" w:right="-3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lastRenderedPageBreak/>
        <w:t xml:space="preserve">Informacja dotycząca powstania obowiązku podatkowego zgodnie z art. 91 ust. 3a Pzp.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AC2C1E">
        <w:rPr>
          <w:b/>
          <w:bCs/>
          <w:color w:val="000000"/>
          <w:szCs w:val="24"/>
        </w:rPr>
        <w:t>dostawę akcesori</w:t>
      </w:r>
      <w:r w:rsidR="00C04BB5">
        <w:rPr>
          <w:b/>
          <w:bCs/>
          <w:color w:val="000000"/>
          <w:szCs w:val="24"/>
        </w:rPr>
        <w:t>ów</w:t>
      </w:r>
      <w:r w:rsidR="00AC2C1E">
        <w:rPr>
          <w:b/>
          <w:bCs/>
          <w:color w:val="000000"/>
          <w:szCs w:val="24"/>
        </w:rPr>
        <w:t xml:space="preserve"> sieciowych i komputerowych</w:t>
      </w:r>
      <w:r w:rsidR="000F302A">
        <w:rPr>
          <w:b/>
          <w:bCs/>
          <w:color w:val="000000"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 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</w:t>
      </w:r>
      <w:r w:rsidR="00C723E6">
        <w:rPr>
          <w:szCs w:val="24"/>
        </w:rPr>
        <w:t>ego</w:t>
      </w:r>
      <w:r w:rsidRPr="00EE7AA8">
        <w:rPr>
          <w:szCs w:val="24"/>
        </w:rPr>
        <w:t xml:space="preserve">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279FD" w:rsidRDefault="003279FD" w:rsidP="00EE7AA8">
      <w:pPr>
        <w:tabs>
          <w:tab w:val="left" w:pos="1276"/>
        </w:tabs>
        <w:ind w:left="567"/>
        <w:rPr>
          <w:b/>
          <w:iCs/>
          <w:szCs w:val="24"/>
        </w:rPr>
      </w:pPr>
    </w:p>
    <w:p w:rsidR="004C7B63" w:rsidRPr="003E0B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nie wskazania przez Wykonawcę numeru konta, na które należy zwrócić środki pieniężne</w:t>
      </w:r>
      <w:r w:rsidR="00C723E6">
        <w:rPr>
          <w:color w:val="000000"/>
        </w:rPr>
        <w:t>.</w:t>
      </w:r>
      <w:r w:rsidRPr="005F7DF1">
        <w:rPr>
          <w:color w:val="000000"/>
        </w:rPr>
        <w:t xml:space="preserve">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lastRenderedPageBreak/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</w:p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3279FD" w:rsidRPr="003279FD" w:rsidRDefault="003279FD" w:rsidP="003279FD">
      <w:pPr>
        <w:spacing w:before="120" w:line="360" w:lineRule="auto"/>
        <w:jc w:val="both"/>
        <w:rPr>
          <w:color w:val="000000"/>
        </w:rPr>
      </w:pPr>
      <w:r w:rsidRPr="003279FD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F21589" w:rsidRPr="00F0127D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 xml:space="preserve">wypełniliśmy obowiązki informacyjne przewidziane 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="003C627F">
        <w:rPr>
          <w:rFonts w:eastAsia="Calibri"/>
          <w:color w:val="000000"/>
          <w:szCs w:val="24"/>
        </w:rPr>
        <w:t>.</w:t>
      </w:r>
    </w:p>
    <w:p w:rsidR="00F21589" w:rsidRPr="00F21589" w:rsidRDefault="00F21589" w:rsidP="003279FD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>nr telefonu</w:t>
            </w:r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nr faksu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e-mail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EE7AA8" w:rsidRPr="00EE7AA8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EE7AA8">
      <w:pPr>
        <w:spacing w:line="360" w:lineRule="auto"/>
        <w:ind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EE7AA8" w:rsidRPr="005F7DF1" w:rsidRDefault="00EE7AA8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lastRenderedPageBreak/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0F302A" w:rsidRDefault="000F302A" w:rsidP="008B2DA9">
      <w:pPr>
        <w:spacing w:line="360" w:lineRule="auto"/>
      </w:pPr>
    </w:p>
    <w:p w:rsidR="000F302A" w:rsidRDefault="000F302A" w:rsidP="008B2DA9">
      <w:pPr>
        <w:spacing w:line="360" w:lineRule="auto"/>
      </w:pPr>
    </w:p>
    <w:p w:rsidR="00587D2B" w:rsidRPr="00930A89" w:rsidRDefault="008B2DA9" w:rsidP="008B2DA9">
      <w:pPr>
        <w:spacing w:line="360" w:lineRule="auto"/>
      </w:pPr>
      <w:r>
        <w:t>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</w:t>
      </w:r>
      <w:r w:rsidR="007E6CFE">
        <w:t>20</w:t>
      </w:r>
      <w:r w:rsidRPr="00930A89">
        <w:t xml:space="preserve"> r.</w:t>
      </w:r>
      <w:r>
        <w:t xml:space="preserve">               </w:t>
      </w:r>
      <w:r w:rsidR="00587D2B" w:rsidRPr="00930A89">
        <w:t>……………….………………………………</w:t>
      </w:r>
    </w:p>
    <w:p w:rsidR="00587D2B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sz w:val="20"/>
        </w:rPr>
      </w:pPr>
      <w:r w:rsidRPr="00930A89">
        <w:rPr>
          <w:sz w:val="20"/>
        </w:rPr>
        <w:t>podpisy osób uprawnionych do reprezentowania Wykonawcy</w:t>
      </w:r>
    </w:p>
    <w:p w:rsidR="00C723E6" w:rsidRDefault="00C723E6" w:rsidP="00C723E6"/>
    <w:p w:rsidR="00800F0A" w:rsidRDefault="00800F0A" w:rsidP="00C723E6"/>
    <w:p w:rsidR="00800F0A" w:rsidRDefault="00800F0A" w:rsidP="00C723E6"/>
    <w:p w:rsidR="00800F0A" w:rsidRDefault="00800F0A" w:rsidP="00C723E6"/>
    <w:p w:rsidR="00800F0A" w:rsidRPr="00C723E6" w:rsidRDefault="00800F0A" w:rsidP="00C723E6"/>
    <w:p w:rsidR="00C723E6" w:rsidRPr="00930A89" w:rsidRDefault="00C723E6" w:rsidP="00C723E6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800F0A">
        <w:rPr>
          <w:sz w:val="18"/>
          <w:szCs w:val="18"/>
        </w:rPr>
        <w:t>wpisać właściwe</w:t>
      </w:r>
    </w:p>
    <w:p w:rsidR="00C723E6" w:rsidRPr="00930A89" w:rsidRDefault="00C723E6" w:rsidP="00C723E6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C723E6" w:rsidRPr="004E43EB" w:rsidRDefault="00C723E6" w:rsidP="00C723E6">
      <w:pPr>
        <w:rPr>
          <w:sz w:val="18"/>
          <w:szCs w:val="18"/>
        </w:rPr>
      </w:pPr>
      <w:r>
        <w:rPr>
          <w:sz w:val="18"/>
          <w:szCs w:val="18"/>
        </w:rPr>
        <w:t>***) niewłaściwe skreślić</w:t>
      </w:r>
    </w:p>
    <w:p w:rsidR="00C723E6" w:rsidRPr="004E43EB" w:rsidRDefault="00C723E6" w:rsidP="00C723E6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p w:rsidR="00A85702" w:rsidRDefault="00A85702" w:rsidP="00587D2B">
      <w:pPr>
        <w:spacing w:line="360" w:lineRule="auto"/>
        <w:jc w:val="right"/>
      </w:pPr>
    </w:p>
    <w:sectPr w:rsidR="00A85702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20" w:rsidRDefault="00DF5420" w:rsidP="00843C89">
      <w:r>
        <w:separator/>
      </w:r>
    </w:p>
  </w:endnote>
  <w:endnote w:type="continuationSeparator" w:id="0">
    <w:p w:rsidR="00DF5420" w:rsidRDefault="00DF5420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5132B8">
      <w:rPr>
        <w:noProof/>
        <w:sz w:val="20"/>
      </w:rPr>
      <w:t>2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20" w:rsidRDefault="00DF5420" w:rsidP="00843C89">
      <w:r>
        <w:separator/>
      </w:r>
    </w:p>
  </w:footnote>
  <w:footnote w:type="continuationSeparator" w:id="0">
    <w:p w:rsidR="00DF5420" w:rsidRDefault="00DF5420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9C2CD684"/>
    <w:name w:val="WW8Num5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0E0B6D72"/>
    <w:multiLevelType w:val="hybridMultilevel"/>
    <w:tmpl w:val="FD8CA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1E05"/>
    <w:multiLevelType w:val="multilevel"/>
    <w:tmpl w:val="8DBAADA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65F"/>
    <w:multiLevelType w:val="hybridMultilevel"/>
    <w:tmpl w:val="C8F873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75690D"/>
    <w:multiLevelType w:val="multilevel"/>
    <w:tmpl w:val="FF809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2" w15:restartNumberingAfterBreak="0">
    <w:nsid w:val="42016314"/>
    <w:multiLevelType w:val="hybridMultilevel"/>
    <w:tmpl w:val="F91063C2"/>
    <w:lvl w:ilvl="0" w:tplc="29C272C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3" w15:restartNumberingAfterBreak="0">
    <w:nsid w:val="49697FBF"/>
    <w:multiLevelType w:val="hybridMultilevel"/>
    <w:tmpl w:val="8EC808CC"/>
    <w:lvl w:ilvl="0" w:tplc="B71AED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2" w15:restartNumberingAfterBreak="0">
    <w:nsid w:val="6B933670"/>
    <w:multiLevelType w:val="hybridMultilevel"/>
    <w:tmpl w:val="BC00F102"/>
    <w:lvl w:ilvl="0" w:tplc="C5CA52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3"/>
  </w:num>
  <w:num w:numId="7">
    <w:abstractNumId w:val="14"/>
  </w:num>
  <w:num w:numId="8">
    <w:abstractNumId w:val="19"/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21"/>
  </w:num>
  <w:num w:numId="15">
    <w:abstractNumId w:val="16"/>
  </w:num>
  <w:num w:numId="16">
    <w:abstractNumId w:val="20"/>
  </w:num>
  <w:num w:numId="17">
    <w:abstractNumId w:val="18"/>
  </w:num>
  <w:num w:numId="18">
    <w:abstractNumId w:val="9"/>
  </w:num>
  <w:num w:numId="19">
    <w:abstractNumId w:val="13"/>
  </w:num>
  <w:num w:numId="20">
    <w:abstractNumId w:val="22"/>
  </w:num>
  <w:num w:numId="21">
    <w:abstractNumId w:val="17"/>
  </w:num>
  <w:num w:numId="22">
    <w:abstractNumId w:val="1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121A0"/>
    <w:rsid w:val="00064CB8"/>
    <w:rsid w:val="000655EB"/>
    <w:rsid w:val="000745E0"/>
    <w:rsid w:val="00097ED8"/>
    <w:rsid w:val="000A0915"/>
    <w:rsid w:val="000A5372"/>
    <w:rsid w:val="000B4DDC"/>
    <w:rsid w:val="000C7EDD"/>
    <w:rsid w:val="000D2664"/>
    <w:rsid w:val="000F302A"/>
    <w:rsid w:val="001217B0"/>
    <w:rsid w:val="0012735B"/>
    <w:rsid w:val="001412AA"/>
    <w:rsid w:val="0014442A"/>
    <w:rsid w:val="001820EF"/>
    <w:rsid w:val="00185B85"/>
    <w:rsid w:val="001874E4"/>
    <w:rsid w:val="001946A8"/>
    <w:rsid w:val="00195E2E"/>
    <w:rsid w:val="0019723A"/>
    <w:rsid w:val="001A41FB"/>
    <w:rsid w:val="001C2933"/>
    <w:rsid w:val="001C2B3A"/>
    <w:rsid w:val="00207BD7"/>
    <w:rsid w:val="00222907"/>
    <w:rsid w:val="002333D2"/>
    <w:rsid w:val="0023437E"/>
    <w:rsid w:val="00243336"/>
    <w:rsid w:val="00253967"/>
    <w:rsid w:val="00284CDD"/>
    <w:rsid w:val="00293AC5"/>
    <w:rsid w:val="00297C90"/>
    <w:rsid w:val="002B5190"/>
    <w:rsid w:val="002D71D8"/>
    <w:rsid w:val="002D755F"/>
    <w:rsid w:val="002F1098"/>
    <w:rsid w:val="002F3625"/>
    <w:rsid w:val="003001C1"/>
    <w:rsid w:val="0030132D"/>
    <w:rsid w:val="00322818"/>
    <w:rsid w:val="003268A4"/>
    <w:rsid w:val="003279FD"/>
    <w:rsid w:val="003316AD"/>
    <w:rsid w:val="00342736"/>
    <w:rsid w:val="00352535"/>
    <w:rsid w:val="003779B6"/>
    <w:rsid w:val="0039645D"/>
    <w:rsid w:val="003B5AC4"/>
    <w:rsid w:val="003C1508"/>
    <w:rsid w:val="003C627F"/>
    <w:rsid w:val="003E0B85"/>
    <w:rsid w:val="003E45CE"/>
    <w:rsid w:val="003E6F53"/>
    <w:rsid w:val="004012CF"/>
    <w:rsid w:val="004135D0"/>
    <w:rsid w:val="00464D60"/>
    <w:rsid w:val="00480E00"/>
    <w:rsid w:val="00482250"/>
    <w:rsid w:val="004C5881"/>
    <w:rsid w:val="004C7B63"/>
    <w:rsid w:val="004E43EB"/>
    <w:rsid w:val="004F38DA"/>
    <w:rsid w:val="004F4F89"/>
    <w:rsid w:val="004F5A5F"/>
    <w:rsid w:val="00504003"/>
    <w:rsid w:val="005132B8"/>
    <w:rsid w:val="00523159"/>
    <w:rsid w:val="00536196"/>
    <w:rsid w:val="005455DD"/>
    <w:rsid w:val="00547011"/>
    <w:rsid w:val="00556067"/>
    <w:rsid w:val="00560B91"/>
    <w:rsid w:val="00562E0F"/>
    <w:rsid w:val="00563714"/>
    <w:rsid w:val="00565306"/>
    <w:rsid w:val="0056687B"/>
    <w:rsid w:val="005809A9"/>
    <w:rsid w:val="00587D2B"/>
    <w:rsid w:val="00593865"/>
    <w:rsid w:val="005A2733"/>
    <w:rsid w:val="005A4654"/>
    <w:rsid w:val="005C5C56"/>
    <w:rsid w:val="005D16EF"/>
    <w:rsid w:val="005E1C32"/>
    <w:rsid w:val="005F09C4"/>
    <w:rsid w:val="005F580A"/>
    <w:rsid w:val="00603C0C"/>
    <w:rsid w:val="006057C6"/>
    <w:rsid w:val="006124C9"/>
    <w:rsid w:val="006260BB"/>
    <w:rsid w:val="00630002"/>
    <w:rsid w:val="006301E0"/>
    <w:rsid w:val="00631533"/>
    <w:rsid w:val="006501C9"/>
    <w:rsid w:val="006719B4"/>
    <w:rsid w:val="006725BF"/>
    <w:rsid w:val="00673887"/>
    <w:rsid w:val="00683B18"/>
    <w:rsid w:val="006C3056"/>
    <w:rsid w:val="006C3851"/>
    <w:rsid w:val="006D4912"/>
    <w:rsid w:val="006D4CBB"/>
    <w:rsid w:val="006D50F2"/>
    <w:rsid w:val="006E6C38"/>
    <w:rsid w:val="00701829"/>
    <w:rsid w:val="0071019F"/>
    <w:rsid w:val="00722912"/>
    <w:rsid w:val="00727E53"/>
    <w:rsid w:val="00736521"/>
    <w:rsid w:val="00750E96"/>
    <w:rsid w:val="00752B70"/>
    <w:rsid w:val="00777732"/>
    <w:rsid w:val="0078385C"/>
    <w:rsid w:val="00792D0B"/>
    <w:rsid w:val="00794F79"/>
    <w:rsid w:val="00795197"/>
    <w:rsid w:val="0079524E"/>
    <w:rsid w:val="007A4849"/>
    <w:rsid w:val="007A54E1"/>
    <w:rsid w:val="007B0E90"/>
    <w:rsid w:val="007C14C0"/>
    <w:rsid w:val="007D0053"/>
    <w:rsid w:val="007D434C"/>
    <w:rsid w:val="007E2334"/>
    <w:rsid w:val="007E4E54"/>
    <w:rsid w:val="007E4F97"/>
    <w:rsid w:val="007E6CFE"/>
    <w:rsid w:val="007F1F2C"/>
    <w:rsid w:val="007F3655"/>
    <w:rsid w:val="007F74E0"/>
    <w:rsid w:val="00800F0A"/>
    <w:rsid w:val="008203AD"/>
    <w:rsid w:val="0082049A"/>
    <w:rsid w:val="00820B0A"/>
    <w:rsid w:val="00830F80"/>
    <w:rsid w:val="00834481"/>
    <w:rsid w:val="008375EA"/>
    <w:rsid w:val="00840318"/>
    <w:rsid w:val="00843C89"/>
    <w:rsid w:val="0086366D"/>
    <w:rsid w:val="0089012E"/>
    <w:rsid w:val="008A521D"/>
    <w:rsid w:val="008B2DA9"/>
    <w:rsid w:val="008C4199"/>
    <w:rsid w:val="008C64A0"/>
    <w:rsid w:val="008C7A77"/>
    <w:rsid w:val="008D4478"/>
    <w:rsid w:val="008D6707"/>
    <w:rsid w:val="008E7DF2"/>
    <w:rsid w:val="00907C5B"/>
    <w:rsid w:val="00912580"/>
    <w:rsid w:val="00933E29"/>
    <w:rsid w:val="00935672"/>
    <w:rsid w:val="00944CA5"/>
    <w:rsid w:val="009524DE"/>
    <w:rsid w:val="00980A0A"/>
    <w:rsid w:val="0098145C"/>
    <w:rsid w:val="00991A30"/>
    <w:rsid w:val="00995A23"/>
    <w:rsid w:val="009963E1"/>
    <w:rsid w:val="009A075C"/>
    <w:rsid w:val="009A1780"/>
    <w:rsid w:val="009A4C8F"/>
    <w:rsid w:val="009C4A0D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952C5"/>
    <w:rsid w:val="00AA2476"/>
    <w:rsid w:val="00AA33BB"/>
    <w:rsid w:val="00AA7A71"/>
    <w:rsid w:val="00AC2C1E"/>
    <w:rsid w:val="00AC5D36"/>
    <w:rsid w:val="00AD17FB"/>
    <w:rsid w:val="00AE3D55"/>
    <w:rsid w:val="00AE71A5"/>
    <w:rsid w:val="00AF14B4"/>
    <w:rsid w:val="00AF337D"/>
    <w:rsid w:val="00AF3F4E"/>
    <w:rsid w:val="00B15E8E"/>
    <w:rsid w:val="00B177B7"/>
    <w:rsid w:val="00B317BC"/>
    <w:rsid w:val="00B33E8C"/>
    <w:rsid w:val="00B7550A"/>
    <w:rsid w:val="00B8282F"/>
    <w:rsid w:val="00BA6483"/>
    <w:rsid w:val="00BB3F1D"/>
    <w:rsid w:val="00BE7D86"/>
    <w:rsid w:val="00BF3985"/>
    <w:rsid w:val="00C00E54"/>
    <w:rsid w:val="00C04136"/>
    <w:rsid w:val="00C04BB5"/>
    <w:rsid w:val="00C129C5"/>
    <w:rsid w:val="00C14878"/>
    <w:rsid w:val="00C15272"/>
    <w:rsid w:val="00C20C72"/>
    <w:rsid w:val="00C24698"/>
    <w:rsid w:val="00C33E7F"/>
    <w:rsid w:val="00C346B5"/>
    <w:rsid w:val="00C456B6"/>
    <w:rsid w:val="00C531F1"/>
    <w:rsid w:val="00C66EAE"/>
    <w:rsid w:val="00C71448"/>
    <w:rsid w:val="00C723E6"/>
    <w:rsid w:val="00C84A7C"/>
    <w:rsid w:val="00C84FD2"/>
    <w:rsid w:val="00C92F1E"/>
    <w:rsid w:val="00C97324"/>
    <w:rsid w:val="00CA0C09"/>
    <w:rsid w:val="00CB06DB"/>
    <w:rsid w:val="00CB1737"/>
    <w:rsid w:val="00CB4005"/>
    <w:rsid w:val="00CD2A52"/>
    <w:rsid w:val="00CD7439"/>
    <w:rsid w:val="00CE5272"/>
    <w:rsid w:val="00CF0BBB"/>
    <w:rsid w:val="00CF5E59"/>
    <w:rsid w:val="00D039F8"/>
    <w:rsid w:val="00D10109"/>
    <w:rsid w:val="00D123F1"/>
    <w:rsid w:val="00D16382"/>
    <w:rsid w:val="00D22F1B"/>
    <w:rsid w:val="00D44B50"/>
    <w:rsid w:val="00D72974"/>
    <w:rsid w:val="00D85A86"/>
    <w:rsid w:val="00D85CC9"/>
    <w:rsid w:val="00D914C4"/>
    <w:rsid w:val="00DA069D"/>
    <w:rsid w:val="00DC4F75"/>
    <w:rsid w:val="00DD2C1E"/>
    <w:rsid w:val="00DD3C47"/>
    <w:rsid w:val="00DE2EE7"/>
    <w:rsid w:val="00DE32D4"/>
    <w:rsid w:val="00DE4D85"/>
    <w:rsid w:val="00DE6714"/>
    <w:rsid w:val="00DF5420"/>
    <w:rsid w:val="00E00962"/>
    <w:rsid w:val="00E01CCA"/>
    <w:rsid w:val="00E403B1"/>
    <w:rsid w:val="00E560A7"/>
    <w:rsid w:val="00E727C0"/>
    <w:rsid w:val="00E80F9D"/>
    <w:rsid w:val="00E8155B"/>
    <w:rsid w:val="00E92A44"/>
    <w:rsid w:val="00EB687C"/>
    <w:rsid w:val="00EC4607"/>
    <w:rsid w:val="00EC49BC"/>
    <w:rsid w:val="00ED31EE"/>
    <w:rsid w:val="00EE7AA8"/>
    <w:rsid w:val="00EF535F"/>
    <w:rsid w:val="00EF76FE"/>
    <w:rsid w:val="00F0127D"/>
    <w:rsid w:val="00F031E2"/>
    <w:rsid w:val="00F10982"/>
    <w:rsid w:val="00F21589"/>
    <w:rsid w:val="00F275DE"/>
    <w:rsid w:val="00F423EB"/>
    <w:rsid w:val="00F65526"/>
    <w:rsid w:val="00F70C1C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F50C-784F-4AB2-9B2C-D36751B4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2019-11-13T11:56:00Z</cp:lastPrinted>
  <dcterms:created xsi:type="dcterms:W3CDTF">2020-05-11T08:23:00Z</dcterms:created>
  <dcterms:modified xsi:type="dcterms:W3CDTF">2020-05-11T08:23:00Z</dcterms:modified>
</cp:coreProperties>
</file>