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6E63AD">
        <w:rPr>
          <w:rFonts w:ascii="Times New Roman" w:hAnsi="Times New Roman" w:cs="Times New Roman"/>
          <w:b/>
          <w:i/>
          <w:color w:val="000000"/>
          <w:sz w:val="24"/>
          <w:szCs w:val="24"/>
        </w:rPr>
        <w:t>1</w:t>
      </w:r>
      <w:r w:rsidR="009447DB">
        <w:rPr>
          <w:rFonts w:ascii="Times New Roman" w:hAnsi="Times New Roman" w:cs="Times New Roman"/>
          <w:b/>
          <w:i/>
          <w:color w:val="000000"/>
          <w:sz w:val="24"/>
          <w:szCs w:val="24"/>
        </w:rPr>
        <w:t>6</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w:t>
      </w:r>
      <w:r w:rsidR="00462115">
        <w:rPr>
          <w:rFonts w:ascii="Times New Roman" w:hAnsi="Times New Roman" w:cs="Times New Roman"/>
          <w:b/>
          <w:bCs/>
          <w:i/>
          <w:iCs/>
          <w:color w:val="000000"/>
          <w:sz w:val="24"/>
          <w:szCs w:val="24"/>
        </w:rPr>
        <w:t>V</w:t>
      </w:r>
      <w:r w:rsidRPr="007514D6">
        <w:rPr>
          <w:rFonts w:ascii="Times New Roman" w:hAnsi="Times New Roman" w:cs="Times New Roman"/>
          <w:b/>
          <w:bCs/>
          <w:i/>
          <w:iCs/>
          <w:color w:val="000000"/>
          <w:sz w:val="24"/>
          <w:szCs w:val="24"/>
        </w:rPr>
        <w:t xml:space="preserve"> do SIWZ</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6E63AD" w:rsidRPr="004B0E8F" w:rsidRDefault="00117D4C" w:rsidP="006E63AD">
      <w:pPr>
        <w:pStyle w:val="Default"/>
        <w:rPr>
          <w:b/>
        </w:rPr>
      </w:pPr>
      <w:r>
        <w:rPr>
          <w:b/>
        </w:rPr>
        <w:t xml:space="preserve">Komputer – </w:t>
      </w:r>
      <w:r w:rsidR="00462115">
        <w:rPr>
          <w:b/>
        </w:rPr>
        <w:t>5</w:t>
      </w:r>
      <w:r>
        <w:rPr>
          <w:b/>
        </w:rPr>
        <w:t xml:space="preserve"> szt.</w:t>
      </w:r>
    </w:p>
    <w:p w:rsidR="006E63AD" w:rsidRDefault="006E63AD" w:rsidP="006E63AD">
      <w:pPr>
        <w:pStyle w:val="Default"/>
        <w:rPr>
          <w:sz w:val="23"/>
          <w:szCs w:val="23"/>
        </w:rPr>
      </w:pPr>
    </w:p>
    <w:p w:rsidR="006E63AD" w:rsidRDefault="006E63AD" w:rsidP="006E63AD">
      <w:pPr>
        <w:pStyle w:val="Default"/>
        <w:rPr>
          <w:color w:val="auto"/>
          <w:sz w:val="23"/>
          <w:szCs w:val="23"/>
        </w:rPr>
      </w:pPr>
      <w:r w:rsidRPr="00624FBE">
        <w:rPr>
          <w:color w:val="auto"/>
          <w:sz w:val="23"/>
          <w:szCs w:val="23"/>
        </w:rPr>
        <w:t>………………………………………………………………………………………………………</w:t>
      </w:r>
    </w:p>
    <w:p w:rsidR="006E63AD" w:rsidRPr="00624FBE" w:rsidRDefault="006E63AD" w:rsidP="006E63AD">
      <w:pPr>
        <w:pStyle w:val="Default"/>
        <w:rPr>
          <w:color w:val="auto"/>
          <w:sz w:val="23"/>
          <w:szCs w:val="23"/>
        </w:rPr>
      </w:pPr>
    </w:p>
    <w:p w:rsidR="006E63AD" w:rsidRPr="00624FBE" w:rsidRDefault="006E63AD" w:rsidP="006E63AD">
      <w:pPr>
        <w:pStyle w:val="Default"/>
        <w:rPr>
          <w:color w:val="auto"/>
          <w:sz w:val="23"/>
          <w:szCs w:val="23"/>
        </w:rPr>
      </w:pPr>
      <w:r w:rsidRPr="00624FBE">
        <w:rPr>
          <w:color w:val="auto"/>
          <w:sz w:val="23"/>
          <w:szCs w:val="23"/>
        </w:rPr>
        <w:t>………………………………………………………………………………………………………</w:t>
      </w:r>
    </w:p>
    <w:p w:rsidR="006E63AD" w:rsidRDefault="006E63AD" w:rsidP="006E63AD">
      <w:pPr>
        <w:pStyle w:val="Default"/>
        <w:rPr>
          <w:color w:val="auto"/>
          <w:sz w:val="23"/>
          <w:szCs w:val="23"/>
        </w:rPr>
      </w:pPr>
    </w:p>
    <w:p w:rsidR="006E63AD" w:rsidRDefault="006E63AD" w:rsidP="006E63AD">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6E63AD" w:rsidRDefault="006E63AD" w:rsidP="006E63AD">
      <w:pPr>
        <w:pStyle w:val="Default"/>
        <w:jc w:val="center"/>
        <w:rPr>
          <w:i/>
          <w:iCs/>
          <w:color w:val="auto"/>
          <w:sz w:val="20"/>
          <w:szCs w:val="20"/>
        </w:rPr>
      </w:pPr>
    </w:p>
    <w:p w:rsidR="00462115" w:rsidRDefault="00462115" w:rsidP="006E63AD">
      <w:pPr>
        <w:pStyle w:val="Default"/>
        <w:jc w:val="center"/>
        <w:rPr>
          <w:i/>
          <w:iCs/>
          <w:color w:val="auto"/>
          <w:sz w:val="20"/>
          <w:szCs w:val="20"/>
        </w:rPr>
      </w:pPr>
    </w:p>
    <w:tbl>
      <w:tblPr>
        <w:tblW w:w="10065" w:type="dxa"/>
        <w:tblInd w:w="-356" w:type="dxa"/>
        <w:tblLayout w:type="fixed"/>
        <w:tblCellMar>
          <w:left w:w="70" w:type="dxa"/>
          <w:right w:w="70" w:type="dxa"/>
        </w:tblCellMar>
        <w:tblLook w:val="0000" w:firstRow="0" w:lastRow="0" w:firstColumn="0" w:lastColumn="0" w:noHBand="0" w:noVBand="0"/>
      </w:tblPr>
      <w:tblGrid>
        <w:gridCol w:w="493"/>
        <w:gridCol w:w="1276"/>
        <w:gridCol w:w="4111"/>
        <w:gridCol w:w="4185"/>
      </w:tblGrid>
      <w:tr w:rsidR="00462115" w:rsidRPr="00D904B8" w:rsidTr="00F911DC">
        <w:trPr>
          <w:trHeight w:val="385"/>
        </w:trPr>
        <w:tc>
          <w:tcPr>
            <w:tcW w:w="493" w:type="dxa"/>
            <w:tcBorders>
              <w:top w:val="single" w:sz="4" w:space="0" w:color="000000"/>
              <w:left w:val="single" w:sz="4" w:space="0" w:color="000000"/>
              <w:bottom w:val="single" w:sz="4" w:space="0" w:color="000000"/>
            </w:tcBorders>
            <w:shd w:val="clear" w:color="auto" w:fill="E6E6E6"/>
            <w:vAlign w:val="center"/>
          </w:tcPr>
          <w:p w:rsidR="00462115" w:rsidRPr="00D904B8" w:rsidRDefault="00462115" w:rsidP="00F911DC">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Poz.</w:t>
            </w:r>
          </w:p>
        </w:tc>
        <w:tc>
          <w:tcPr>
            <w:tcW w:w="1276" w:type="dxa"/>
            <w:tcBorders>
              <w:top w:val="single" w:sz="4" w:space="0" w:color="000000"/>
              <w:left w:val="single" w:sz="4" w:space="0" w:color="000000"/>
              <w:bottom w:val="single" w:sz="4" w:space="0" w:color="000000"/>
            </w:tcBorders>
            <w:shd w:val="clear" w:color="auto" w:fill="E6E6E6"/>
            <w:vAlign w:val="center"/>
          </w:tcPr>
          <w:p w:rsidR="00462115" w:rsidRPr="00D904B8" w:rsidRDefault="00462115" w:rsidP="00F911DC">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Nazwa podzespołu</w:t>
            </w:r>
          </w:p>
        </w:tc>
        <w:tc>
          <w:tcPr>
            <w:tcW w:w="4111" w:type="dxa"/>
            <w:tcBorders>
              <w:top w:val="single" w:sz="4" w:space="0" w:color="000000"/>
              <w:left w:val="single" w:sz="4" w:space="0" w:color="000000"/>
              <w:bottom w:val="single" w:sz="4" w:space="0" w:color="000000"/>
            </w:tcBorders>
            <w:shd w:val="clear" w:color="auto" w:fill="E6E6E6"/>
            <w:vAlign w:val="center"/>
          </w:tcPr>
          <w:p w:rsidR="00462115" w:rsidRPr="00D904B8" w:rsidRDefault="00462115" w:rsidP="00F911DC">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Wymagane parametry</w:t>
            </w:r>
          </w:p>
        </w:tc>
        <w:tc>
          <w:tcPr>
            <w:tcW w:w="41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115" w:rsidRPr="00D904B8" w:rsidRDefault="00462115" w:rsidP="00F911DC">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Oferowane parametry**</w:t>
            </w:r>
          </w:p>
        </w:tc>
      </w:tr>
      <w:tr w:rsidR="00462115" w:rsidRPr="00D904B8" w:rsidTr="00F911DC">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Procesor</w:t>
            </w:r>
          </w:p>
        </w:tc>
        <w:tc>
          <w:tcPr>
            <w:tcW w:w="4111" w:type="dxa"/>
            <w:tcBorders>
              <w:top w:val="single" w:sz="4" w:space="0" w:color="000000"/>
              <w:left w:val="single" w:sz="4" w:space="0" w:color="000000"/>
              <w:bottom w:val="single" w:sz="4" w:space="0" w:color="000000"/>
            </w:tcBorders>
            <w:shd w:val="clear" w:color="auto" w:fill="auto"/>
            <w:vAlign w:val="center"/>
          </w:tcPr>
          <w:p w:rsidR="002E6C5C" w:rsidRPr="0068039F" w:rsidRDefault="002E6C5C" w:rsidP="002E6C5C">
            <w:pPr>
              <w:pStyle w:val="Inne0"/>
              <w:shd w:val="clear" w:color="auto" w:fill="auto"/>
              <w:spacing w:line="254" w:lineRule="auto"/>
              <w:rPr>
                <w:sz w:val="16"/>
                <w:szCs w:val="16"/>
              </w:rPr>
            </w:pPr>
            <w:r w:rsidRPr="0068039F">
              <w:rPr>
                <w:sz w:val="16"/>
                <w:szCs w:val="16"/>
                <w:lang w:eastAsia="pl-PL" w:bidi="pl-PL"/>
              </w:rPr>
              <w:t>Procesor wielordzeniowy, min. 4 rdzenie fizyczne</w:t>
            </w:r>
          </w:p>
          <w:p w:rsidR="002E6C5C" w:rsidRDefault="002E6C5C" w:rsidP="002E6C5C">
            <w:pPr>
              <w:suppressAutoHyphens/>
              <w:autoSpaceDE w:val="0"/>
              <w:snapToGrid w:val="0"/>
              <w:spacing w:after="0" w:line="240" w:lineRule="auto"/>
              <w:rPr>
                <w:rFonts w:ascii="Times New Roman" w:hAnsi="Times New Roman" w:cs="Times New Roman"/>
                <w:sz w:val="16"/>
                <w:szCs w:val="16"/>
              </w:rPr>
            </w:pPr>
            <w:r w:rsidRPr="0068039F">
              <w:rPr>
                <w:rFonts w:ascii="Times New Roman" w:hAnsi="Times New Roman" w:cs="Times New Roman"/>
                <w:sz w:val="16"/>
                <w:szCs w:val="16"/>
                <w:lang w:eastAsia="pl-PL" w:bidi="pl-PL"/>
              </w:rPr>
              <w:t xml:space="preserve">Minimum-—1800 punktów osiągniętych w </w:t>
            </w:r>
            <w:proofErr w:type="spellStart"/>
            <w:r w:rsidRPr="0068039F">
              <w:rPr>
                <w:rFonts w:ascii="Times New Roman" w:hAnsi="Times New Roman" w:cs="Times New Roman"/>
                <w:sz w:val="16"/>
                <w:szCs w:val="16"/>
                <w:lang w:eastAsia="pl-PL" w:bidi="pl-PL"/>
              </w:rPr>
              <w:t>SYSmark</w:t>
            </w:r>
            <w:proofErr w:type="spellEnd"/>
            <w:r w:rsidRPr="0068039F">
              <w:rPr>
                <w:rFonts w:ascii="Times New Roman" w:hAnsi="Times New Roman" w:cs="Times New Roman"/>
                <w:sz w:val="16"/>
                <w:szCs w:val="16"/>
                <w:lang w:eastAsia="pl-PL" w:bidi="pl-PL"/>
              </w:rPr>
              <w:t xml:space="preserve"> 2018 Desktop CPU </w:t>
            </w:r>
            <w:proofErr w:type="spellStart"/>
            <w:r w:rsidRPr="0068039F">
              <w:rPr>
                <w:rFonts w:ascii="Times New Roman" w:hAnsi="Times New Roman" w:cs="Times New Roman"/>
                <w:sz w:val="16"/>
                <w:szCs w:val="16"/>
                <w:lang w:eastAsia="pl-PL" w:bidi="pl-PL"/>
              </w:rPr>
              <w:t>Charts</w:t>
            </w:r>
            <w:proofErr w:type="spellEnd"/>
            <w:r w:rsidRPr="0068039F">
              <w:rPr>
                <w:rFonts w:ascii="Times New Roman" w:hAnsi="Times New Roman" w:cs="Times New Roman"/>
                <w:sz w:val="16"/>
                <w:szCs w:val="16"/>
                <w:lang w:eastAsia="pl-PL" w:bidi="pl-PL"/>
              </w:rPr>
              <w:t xml:space="preserve"> </w:t>
            </w:r>
            <w:hyperlink r:id="rId5" w:history="1">
              <w:r w:rsidRPr="008A6A89">
                <w:rPr>
                  <w:rStyle w:val="Hipercze"/>
                  <w:rFonts w:ascii="Times New Roman" w:hAnsi="Times New Roman" w:cs="Times New Roman"/>
                  <w:sz w:val="16"/>
                  <w:szCs w:val="16"/>
                </w:rPr>
                <w:t>https://results.bapco.com/charts/facet/SYSmark_2018/cpu/all/desktop</w:t>
              </w:r>
            </w:hyperlink>
          </w:p>
          <w:p w:rsidR="00462115" w:rsidRPr="00D904B8" w:rsidRDefault="002E6C5C" w:rsidP="002E6C5C">
            <w:pPr>
              <w:suppressAutoHyphens/>
              <w:autoSpaceDE w:val="0"/>
              <w:snapToGrid w:val="0"/>
              <w:spacing w:after="0" w:line="240" w:lineRule="auto"/>
              <w:rPr>
                <w:rFonts w:ascii="Times New Roman" w:hAnsi="Times New Roman" w:cs="Times New Roman"/>
                <w:color w:val="000000"/>
                <w:sz w:val="16"/>
                <w:szCs w:val="16"/>
              </w:rPr>
            </w:pPr>
            <w:r w:rsidRPr="0068039F">
              <w:rPr>
                <w:rFonts w:ascii="Times New Roman" w:hAnsi="Times New Roman" w:cs="Times New Roman"/>
                <w:sz w:val="16"/>
                <w:szCs w:val="16"/>
                <w:lang w:eastAsia="pl-PL" w:bidi="pl-PL"/>
              </w:rPr>
              <w:t>Układ musi pracować z fabrycznymi ustawieniami producenta (niedozwolony tzw. „</w:t>
            </w:r>
            <w:proofErr w:type="spellStart"/>
            <w:r w:rsidRPr="0068039F">
              <w:rPr>
                <w:rFonts w:ascii="Times New Roman" w:hAnsi="Times New Roman" w:cs="Times New Roman"/>
                <w:sz w:val="16"/>
                <w:szCs w:val="16"/>
                <w:lang w:eastAsia="pl-PL" w:bidi="pl-PL"/>
              </w:rPr>
              <w:t>overlock”ing</w:t>
            </w:r>
            <w:proofErr w:type="spellEnd"/>
            <w:r w:rsidRPr="0068039F">
              <w:rPr>
                <w:rFonts w:ascii="Times New Roman" w:hAnsi="Times New Roman" w:cs="Times New Roman"/>
                <w:sz w:val="16"/>
                <w:szCs w:val="16"/>
                <w:lang w:eastAsia="pl-PL" w:bidi="pl-PL"/>
              </w:rPr>
              <w:t>”)</w:t>
            </w:r>
            <w:bookmarkStart w:id="0" w:name="_GoBack"/>
            <w:bookmarkEnd w:id="0"/>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Producent procesora: …………………………….</w:t>
            </w:r>
          </w:p>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Model procesora: …………..….…………………</w:t>
            </w:r>
          </w:p>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Częstotliwość procesora: …….………………….</w:t>
            </w:r>
          </w:p>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Wynik w testach: ……………………………..</w:t>
            </w:r>
          </w:p>
        </w:tc>
      </w:tr>
      <w:tr w:rsidR="00462115" w:rsidRPr="00D904B8" w:rsidTr="00F911DC">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Płyta główna</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 FLASH EPROM posiadający zawansowane procedury oszczędzania energii; </w:t>
            </w:r>
          </w:p>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 xml:space="preserve">- mechanizm „Plug and Play”. </w:t>
            </w:r>
          </w:p>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 xml:space="preserve">- </w:t>
            </w:r>
            <w:r w:rsidRPr="00D904B8">
              <w:rPr>
                <w:rFonts w:ascii="Times New Roman" w:hAnsi="Times New Roman" w:cs="Times New Roman"/>
                <w:color w:val="000000"/>
                <w:sz w:val="16"/>
                <w:szCs w:val="16"/>
                <w:lang w:eastAsia="pl-PL" w:bidi="pl-PL"/>
              </w:rPr>
              <w:t>Sprzętowy kontroler RAID 0,1,5;</w:t>
            </w:r>
          </w:p>
          <w:p w:rsidR="00462115" w:rsidRPr="00D904B8" w:rsidRDefault="00462115" w:rsidP="00F911DC">
            <w:pPr>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lang w:eastAsia="pl-PL" w:bidi="pl-PL"/>
              </w:rPr>
              <w:t xml:space="preserve">- </w:t>
            </w:r>
            <w:r w:rsidRPr="00D904B8">
              <w:rPr>
                <w:rFonts w:ascii="Times New Roman" w:hAnsi="Times New Roman" w:cs="Times New Roman"/>
                <w:color w:val="000000"/>
                <w:sz w:val="16"/>
                <w:szCs w:val="16"/>
                <w:lang w:eastAsia="pl-PL" w:bidi="pl-PL"/>
              </w:rPr>
              <w:t xml:space="preserve">BIOS pozwalający na oddzielne założenie hasła </w:t>
            </w:r>
            <w:r>
              <w:rPr>
                <w:rFonts w:ascii="Times New Roman" w:hAnsi="Times New Roman" w:cs="Times New Roman"/>
                <w:color w:val="000000"/>
                <w:sz w:val="16"/>
                <w:szCs w:val="16"/>
                <w:lang w:eastAsia="pl-PL" w:bidi="pl-PL"/>
              </w:rPr>
              <w:t>a</w:t>
            </w:r>
            <w:r w:rsidRPr="00D904B8">
              <w:rPr>
                <w:rFonts w:ascii="Times New Roman" w:hAnsi="Times New Roman" w:cs="Times New Roman"/>
                <w:color w:val="000000"/>
                <w:sz w:val="16"/>
                <w:szCs w:val="16"/>
                <w:lang w:eastAsia="pl-PL" w:bidi="pl-PL"/>
              </w:rPr>
              <w:t>dministratora i użytkownika</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TAK/NIE*</w:t>
            </w:r>
          </w:p>
        </w:tc>
      </w:tr>
      <w:tr w:rsidR="00462115" w:rsidRPr="00D904B8" w:rsidTr="00F911DC">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Pamięć operacyjna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Default="00462115" w:rsidP="00F911DC">
            <w:pPr>
              <w:pStyle w:val="Default"/>
              <w:rPr>
                <w:sz w:val="16"/>
                <w:szCs w:val="16"/>
              </w:rPr>
            </w:pPr>
            <w:r w:rsidRPr="00D904B8">
              <w:rPr>
                <w:sz w:val="16"/>
                <w:szCs w:val="16"/>
              </w:rPr>
              <w:t xml:space="preserve">Min. </w:t>
            </w:r>
            <w:r>
              <w:rPr>
                <w:sz w:val="16"/>
                <w:szCs w:val="16"/>
              </w:rPr>
              <w:t>32</w:t>
            </w:r>
            <w:r w:rsidRPr="00D904B8">
              <w:rPr>
                <w:sz w:val="16"/>
                <w:szCs w:val="16"/>
              </w:rPr>
              <w:t xml:space="preserve"> </w:t>
            </w:r>
            <w:r>
              <w:rPr>
                <w:sz w:val="16"/>
                <w:szCs w:val="16"/>
              </w:rPr>
              <w:t>GB;</w:t>
            </w:r>
          </w:p>
          <w:p w:rsidR="00462115" w:rsidRPr="00D904B8" w:rsidRDefault="00462115" w:rsidP="00F911DC">
            <w:pPr>
              <w:pStyle w:val="Default"/>
              <w:rPr>
                <w:sz w:val="16"/>
                <w:szCs w:val="16"/>
              </w:rPr>
            </w:pPr>
            <w:r>
              <w:rPr>
                <w:sz w:val="16"/>
                <w:szCs w:val="16"/>
              </w:rPr>
              <w:t>Możliwość rozbudowy do min. 64 GB</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Default="00462115" w:rsidP="00F911DC">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Pamięć operacyjna: …………..</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Możliwość rozbudowy do: ………………..</w:t>
            </w:r>
          </w:p>
        </w:tc>
      </w:tr>
      <w:tr w:rsidR="00462115" w:rsidRPr="00D904B8" w:rsidTr="00F911DC">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Parametry pamięci masowej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SSD M2 min. </w:t>
            </w:r>
            <w:r>
              <w:rPr>
                <w:sz w:val="16"/>
                <w:szCs w:val="16"/>
              </w:rPr>
              <w:t>1 TB</w:t>
            </w:r>
            <w:r w:rsidRPr="00D904B8">
              <w:rPr>
                <w:sz w:val="16"/>
                <w:szCs w:val="16"/>
              </w:rPr>
              <w:t xml:space="preserve"> </w:t>
            </w:r>
            <w:r w:rsidRPr="00DF4359">
              <w:rPr>
                <w:sz w:val="16"/>
                <w:szCs w:val="16"/>
                <w:lang w:eastAsia="pl-PL" w:bidi="pl-PL"/>
              </w:rPr>
              <w:t>szybkość zapisu min 2000 MB/s szybkość odczytu 3400 MB/s</w:t>
            </w:r>
          </w:p>
          <w:p w:rsidR="00462115" w:rsidRPr="00D904B8" w:rsidRDefault="00462115" w:rsidP="00F911DC">
            <w:pPr>
              <w:pStyle w:val="Default"/>
              <w:rPr>
                <w:sz w:val="16"/>
                <w:szCs w:val="16"/>
              </w:rPr>
            </w:pPr>
            <w:r w:rsidRPr="00D904B8">
              <w:rPr>
                <w:sz w:val="16"/>
                <w:szCs w:val="16"/>
              </w:rPr>
              <w:t>HDD min. 2 TB</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Parametry pamięci masowej:</w:t>
            </w:r>
          </w:p>
          <w:p w:rsidR="00462115" w:rsidRPr="00D904B8" w:rsidRDefault="00462115" w:rsidP="00F911DC">
            <w:pPr>
              <w:pStyle w:val="Default"/>
              <w:rPr>
                <w:sz w:val="16"/>
                <w:szCs w:val="16"/>
              </w:rPr>
            </w:pPr>
            <w:r w:rsidRPr="00D904B8">
              <w:rPr>
                <w:sz w:val="16"/>
                <w:szCs w:val="16"/>
              </w:rPr>
              <w:t>- rodzaj dysku: ………..</w:t>
            </w:r>
          </w:p>
          <w:p w:rsidR="00462115" w:rsidRPr="00D904B8" w:rsidRDefault="00462115" w:rsidP="00F911DC">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 pojemność: ………..</w:t>
            </w:r>
          </w:p>
          <w:p w:rsidR="00462115" w:rsidRPr="00D904B8" w:rsidRDefault="00462115" w:rsidP="00F911DC">
            <w:pPr>
              <w:pStyle w:val="Default"/>
              <w:rPr>
                <w:sz w:val="16"/>
                <w:szCs w:val="16"/>
              </w:rPr>
            </w:pPr>
            <w:r w:rsidRPr="00D904B8">
              <w:rPr>
                <w:sz w:val="16"/>
                <w:szCs w:val="16"/>
              </w:rPr>
              <w:t>Parametry pamięci masowej:</w:t>
            </w:r>
          </w:p>
          <w:p w:rsidR="00462115" w:rsidRPr="00D904B8" w:rsidRDefault="00462115" w:rsidP="00F911DC">
            <w:pPr>
              <w:pStyle w:val="Default"/>
              <w:rPr>
                <w:sz w:val="16"/>
                <w:szCs w:val="16"/>
              </w:rPr>
            </w:pPr>
            <w:r w:rsidRPr="00D904B8">
              <w:rPr>
                <w:sz w:val="16"/>
                <w:szCs w:val="16"/>
              </w:rPr>
              <w:t>- rodzaj dysku: ………..</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 pojemność: ………..</w:t>
            </w:r>
          </w:p>
        </w:tc>
      </w:tr>
      <w:tr w:rsidR="00462115" w:rsidRPr="00D904B8" w:rsidTr="00F911DC">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Porty zewnętrzne</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Default="00462115" w:rsidP="00F911DC">
            <w:pPr>
              <w:pStyle w:val="Inne0"/>
              <w:shd w:val="clear" w:color="auto" w:fill="auto"/>
              <w:rPr>
                <w:sz w:val="16"/>
                <w:szCs w:val="16"/>
              </w:rPr>
            </w:pPr>
            <w:r w:rsidRPr="00D904B8">
              <w:rPr>
                <w:sz w:val="16"/>
                <w:szCs w:val="16"/>
              </w:rPr>
              <w:t xml:space="preserve">- min. </w:t>
            </w:r>
            <w:r>
              <w:rPr>
                <w:sz w:val="16"/>
                <w:szCs w:val="16"/>
              </w:rPr>
              <w:t>8</w:t>
            </w:r>
            <w:r w:rsidRPr="00D904B8">
              <w:rPr>
                <w:sz w:val="16"/>
                <w:szCs w:val="16"/>
              </w:rPr>
              <w:t xml:space="preserve"> x USB w tym min. </w:t>
            </w:r>
            <w:r>
              <w:rPr>
                <w:sz w:val="16"/>
                <w:szCs w:val="16"/>
              </w:rPr>
              <w:t>3</w:t>
            </w:r>
            <w:r w:rsidRPr="00D904B8">
              <w:rPr>
                <w:sz w:val="16"/>
                <w:szCs w:val="16"/>
              </w:rPr>
              <w:t xml:space="preserve"> USB 3.0</w:t>
            </w:r>
            <w:r>
              <w:rPr>
                <w:sz w:val="16"/>
                <w:szCs w:val="16"/>
              </w:rPr>
              <w:t xml:space="preserve"> </w:t>
            </w:r>
            <w:r>
              <w:rPr>
                <w:color w:val="000000"/>
                <w:lang w:eastAsia="pl-PL" w:bidi="pl-PL"/>
              </w:rPr>
              <w:t>(1 x na przednim panelu);</w:t>
            </w:r>
            <w:r>
              <w:rPr>
                <w:lang w:eastAsia="pl-PL" w:bidi="pl-PL"/>
              </w:rPr>
              <w:t xml:space="preserve"> min.</w:t>
            </w:r>
            <w:r>
              <w:rPr>
                <w:color w:val="000000"/>
                <w:lang w:eastAsia="pl-PL" w:bidi="pl-PL"/>
              </w:rPr>
              <w:t>1 USB 3.1. na przednim panelu,</w:t>
            </w:r>
            <w:r w:rsidRPr="00D904B8">
              <w:rPr>
                <w:sz w:val="16"/>
                <w:szCs w:val="16"/>
              </w:rPr>
              <w:t xml:space="preserve">; </w:t>
            </w:r>
          </w:p>
          <w:p w:rsidR="00462115" w:rsidRDefault="00462115" w:rsidP="00F911DC">
            <w:pPr>
              <w:pStyle w:val="Inne0"/>
              <w:shd w:val="clear" w:color="auto" w:fill="auto"/>
              <w:rPr>
                <w:sz w:val="16"/>
                <w:szCs w:val="16"/>
              </w:rPr>
            </w:pPr>
            <w:r w:rsidRPr="00D904B8">
              <w:rPr>
                <w:sz w:val="16"/>
                <w:szCs w:val="16"/>
              </w:rPr>
              <w:t>- min. 1 x RJ45;</w:t>
            </w:r>
          </w:p>
          <w:p w:rsidR="00462115" w:rsidRDefault="00462115" w:rsidP="00F911DC">
            <w:pPr>
              <w:pStyle w:val="Inne0"/>
              <w:shd w:val="clear" w:color="auto" w:fill="auto"/>
              <w:rPr>
                <w:color w:val="000000"/>
                <w:lang w:eastAsia="pl-PL" w:bidi="pl-PL"/>
              </w:rPr>
            </w:pPr>
            <w:r>
              <w:rPr>
                <w:color w:val="000000"/>
                <w:lang w:eastAsia="pl-PL" w:bidi="pl-PL"/>
              </w:rPr>
              <w:t xml:space="preserve">- 2 x </w:t>
            </w:r>
            <w:proofErr w:type="spellStart"/>
            <w:r>
              <w:rPr>
                <w:color w:val="000000"/>
                <w:lang w:eastAsia="pl-PL" w:bidi="pl-PL"/>
              </w:rPr>
              <w:t>line</w:t>
            </w:r>
            <w:proofErr w:type="spellEnd"/>
            <w:r>
              <w:rPr>
                <w:color w:val="000000"/>
                <w:lang w:eastAsia="pl-PL" w:bidi="pl-PL"/>
              </w:rPr>
              <w:t>-in (1 x na przednim panelu)</w:t>
            </w:r>
          </w:p>
          <w:p w:rsidR="00462115" w:rsidRPr="00D904B8" w:rsidRDefault="00462115" w:rsidP="00F911DC">
            <w:pPr>
              <w:pStyle w:val="Inne0"/>
              <w:shd w:val="clear" w:color="auto" w:fill="auto"/>
              <w:rPr>
                <w:sz w:val="16"/>
                <w:szCs w:val="16"/>
              </w:rPr>
            </w:pPr>
            <w:r>
              <w:rPr>
                <w:color w:val="000000"/>
                <w:lang w:eastAsia="pl-PL" w:bidi="pl-PL"/>
              </w:rPr>
              <w:t xml:space="preserve">- 2 x </w:t>
            </w:r>
            <w:proofErr w:type="spellStart"/>
            <w:r>
              <w:rPr>
                <w:color w:val="000000"/>
                <w:lang w:eastAsia="pl-PL" w:bidi="pl-PL"/>
              </w:rPr>
              <w:t>line</w:t>
            </w:r>
            <w:proofErr w:type="spellEnd"/>
            <w:r>
              <w:rPr>
                <w:color w:val="000000"/>
                <w:lang w:eastAsia="pl-PL" w:bidi="pl-PL"/>
              </w:rPr>
              <w:t>-out (1 x na przednim panelu)</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 xml:space="preserve">- liczba portów USB: ………. </w:t>
            </w:r>
          </w:p>
          <w:p w:rsidR="00462115" w:rsidRDefault="00462115" w:rsidP="00F911DC">
            <w:pPr>
              <w:snapToGrid w:val="0"/>
              <w:spacing w:after="0" w:line="240" w:lineRule="auto"/>
              <w:ind w:left="354"/>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w tym USB 3.</w:t>
            </w:r>
            <w:r>
              <w:rPr>
                <w:rFonts w:ascii="Times New Roman" w:hAnsi="Times New Roman" w:cs="Times New Roman"/>
                <w:color w:val="000000"/>
                <w:sz w:val="16"/>
                <w:szCs w:val="16"/>
              </w:rPr>
              <w:t>0</w:t>
            </w:r>
            <w:r w:rsidRPr="00D904B8">
              <w:rPr>
                <w:rFonts w:ascii="Times New Roman" w:hAnsi="Times New Roman" w:cs="Times New Roman"/>
                <w:color w:val="000000"/>
                <w:sz w:val="16"/>
                <w:szCs w:val="16"/>
              </w:rPr>
              <w:t>: ……...</w:t>
            </w:r>
            <w:r>
              <w:rPr>
                <w:rFonts w:ascii="Times New Roman" w:hAnsi="Times New Roman" w:cs="Times New Roman"/>
                <w:color w:val="000000"/>
                <w:sz w:val="16"/>
                <w:szCs w:val="16"/>
              </w:rPr>
              <w:t xml:space="preserve"> </w:t>
            </w:r>
          </w:p>
          <w:p w:rsidR="00462115" w:rsidRPr="00D904B8" w:rsidRDefault="00462115" w:rsidP="00F911DC">
            <w:pPr>
              <w:snapToGrid w:val="0"/>
              <w:spacing w:after="0" w:line="240" w:lineRule="auto"/>
              <w:ind w:left="354"/>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w tym USB 3.1: ……...</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 liczba portów RJ45: ……….</w:t>
            </w:r>
          </w:p>
        </w:tc>
      </w:tr>
      <w:tr w:rsidR="00462115" w:rsidRPr="00D904B8" w:rsidTr="00F911DC">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Komunikacja przewodowa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Ethernet, obsługująca przepustowości 10/100/1000, ze złączem RJ45. Obsługująca następujące min. ustawienia trybów: 10Mbps half i </w:t>
            </w:r>
            <w:proofErr w:type="spellStart"/>
            <w:r w:rsidRPr="00D904B8">
              <w:rPr>
                <w:sz w:val="16"/>
                <w:szCs w:val="16"/>
              </w:rPr>
              <w:t>full</w:t>
            </w:r>
            <w:proofErr w:type="spellEnd"/>
            <w:r w:rsidRPr="00D904B8">
              <w:rPr>
                <w:sz w:val="16"/>
                <w:szCs w:val="16"/>
              </w:rPr>
              <w:t xml:space="preserve"> dupleks, 100Mbps half i </w:t>
            </w:r>
            <w:proofErr w:type="spellStart"/>
            <w:r w:rsidRPr="00D904B8">
              <w:rPr>
                <w:sz w:val="16"/>
                <w:szCs w:val="16"/>
              </w:rPr>
              <w:t>full</w:t>
            </w:r>
            <w:proofErr w:type="spellEnd"/>
            <w:r w:rsidRPr="00D904B8">
              <w:rPr>
                <w:sz w:val="16"/>
                <w:szCs w:val="16"/>
              </w:rPr>
              <w:t xml:space="preserve"> dupleks, 1000Mbps half i </w:t>
            </w:r>
            <w:proofErr w:type="spellStart"/>
            <w:r w:rsidRPr="00D904B8">
              <w:rPr>
                <w:sz w:val="16"/>
                <w:szCs w:val="16"/>
              </w:rPr>
              <w:t>full</w:t>
            </w:r>
            <w:proofErr w:type="spellEnd"/>
            <w:r w:rsidRPr="00D904B8">
              <w:rPr>
                <w:sz w:val="16"/>
                <w:szCs w:val="16"/>
              </w:rPr>
              <w:t xml:space="preserve"> dupleks oraz Auto (nie zajmująca portu USB);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 / NIE*</w:t>
            </w:r>
          </w:p>
        </w:tc>
      </w:tr>
      <w:tr w:rsidR="00462115" w:rsidRPr="00D904B8" w:rsidTr="00F911DC">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Karta graficzna</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Pamięć min. 2 GB</w:t>
            </w:r>
          </w:p>
          <w:p w:rsidR="00462115" w:rsidRPr="00D904B8" w:rsidRDefault="00462115" w:rsidP="00F911DC">
            <w:pPr>
              <w:pStyle w:val="Default"/>
              <w:rPr>
                <w:sz w:val="16"/>
                <w:szCs w:val="16"/>
              </w:rPr>
            </w:pPr>
            <w:r w:rsidRPr="00D904B8">
              <w:rPr>
                <w:sz w:val="16"/>
                <w:szCs w:val="16"/>
              </w:rPr>
              <w:t xml:space="preserve">Możliwość podłączenia jednocześnie min 2 monitorów w rozdzielczościach </w:t>
            </w:r>
            <w:r w:rsidRPr="00D904B8">
              <w:rPr>
                <w:sz w:val="16"/>
                <w:szCs w:val="16"/>
                <w:lang w:eastAsia="pl-PL" w:bidi="pl-PL"/>
              </w:rPr>
              <w:t>2560x1440</w:t>
            </w:r>
            <w:r>
              <w:rPr>
                <w:lang w:eastAsia="pl-PL" w:bidi="pl-PL"/>
              </w:rPr>
              <w:t xml:space="preserve"> </w:t>
            </w:r>
            <w:r w:rsidRPr="00D904B8">
              <w:rPr>
                <w:sz w:val="16"/>
                <w:szCs w:val="16"/>
              </w:rPr>
              <w:t>każdy.</w:t>
            </w:r>
          </w:p>
          <w:p w:rsidR="00462115" w:rsidRPr="00D904B8" w:rsidRDefault="00462115" w:rsidP="00F911DC">
            <w:pPr>
              <w:pStyle w:val="Default"/>
              <w:rPr>
                <w:sz w:val="16"/>
                <w:szCs w:val="16"/>
              </w:rPr>
            </w:pPr>
            <w:r w:rsidRPr="00D904B8">
              <w:rPr>
                <w:sz w:val="16"/>
                <w:szCs w:val="16"/>
              </w:rPr>
              <w:t>Rodzaj wyjść: min 2 HDMI (w przypadku innego rodzaju złącza dopuszczalne zastosowanie przejściówki w celu uzyskania wyjścia HDMI. W przypadku zastosowania takiego rozwiązania przejściówka lub przewód muszą być dołączone do komputera)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Default="00462115" w:rsidP="00F911DC">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Pamięć: …………….</w:t>
            </w:r>
          </w:p>
          <w:p w:rsidR="00462115" w:rsidRDefault="00462115" w:rsidP="00F911DC">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Obsługiwana rozdzielczość: ……………..</w:t>
            </w:r>
          </w:p>
          <w:p w:rsidR="00462115" w:rsidRDefault="00462115" w:rsidP="00F911DC">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Rodzaj wyjścia: …………….</w:t>
            </w:r>
          </w:p>
          <w:p w:rsidR="00462115" w:rsidRDefault="00462115" w:rsidP="00F911DC">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Liczba wyjść: ………………</w:t>
            </w:r>
          </w:p>
          <w:p w:rsidR="00462115" w:rsidRPr="00D904B8" w:rsidRDefault="00462115" w:rsidP="00F911DC">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Czy przejściówki: TAK / NIE</w:t>
            </w:r>
            <w:r w:rsidRPr="00D904B8">
              <w:rPr>
                <w:rFonts w:ascii="Times New Roman" w:hAnsi="Times New Roman" w:cs="Times New Roman"/>
                <w:color w:val="000000"/>
                <w:sz w:val="16"/>
                <w:szCs w:val="16"/>
              </w:rPr>
              <w:t>*</w:t>
            </w:r>
          </w:p>
        </w:tc>
      </w:tr>
      <w:tr w:rsidR="00462115" w:rsidRPr="00D904B8" w:rsidTr="00F911DC">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Wyposażenie multimedialne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Default="00462115" w:rsidP="00F911DC">
            <w:pPr>
              <w:pStyle w:val="Default"/>
              <w:rPr>
                <w:sz w:val="16"/>
                <w:szCs w:val="16"/>
              </w:rPr>
            </w:pPr>
            <w:r w:rsidRPr="00D904B8">
              <w:rPr>
                <w:sz w:val="16"/>
                <w:szCs w:val="16"/>
              </w:rPr>
              <w:t xml:space="preserve">- </w:t>
            </w:r>
            <w:r>
              <w:rPr>
                <w:sz w:val="16"/>
                <w:szCs w:val="16"/>
              </w:rPr>
              <w:t>audio:</w:t>
            </w:r>
          </w:p>
          <w:p w:rsidR="00462115" w:rsidRPr="00D904B8" w:rsidRDefault="00462115" w:rsidP="00F911DC">
            <w:pPr>
              <w:pStyle w:val="Default"/>
              <w:ind w:left="218"/>
              <w:rPr>
                <w:sz w:val="16"/>
                <w:szCs w:val="16"/>
              </w:rPr>
            </w:pPr>
            <w:r>
              <w:rPr>
                <w:sz w:val="16"/>
                <w:szCs w:val="16"/>
              </w:rPr>
              <w:t xml:space="preserve">- </w:t>
            </w:r>
            <w:r w:rsidRPr="00D904B8">
              <w:rPr>
                <w:sz w:val="16"/>
                <w:szCs w:val="16"/>
              </w:rPr>
              <w:t xml:space="preserve">min. 16 bit; </w:t>
            </w:r>
          </w:p>
          <w:p w:rsidR="00462115" w:rsidRPr="00744C1F" w:rsidRDefault="00462115" w:rsidP="00F911DC">
            <w:pPr>
              <w:pStyle w:val="Default"/>
              <w:ind w:left="218"/>
              <w:rPr>
                <w:sz w:val="16"/>
                <w:szCs w:val="16"/>
                <w:lang w:eastAsia="pl-PL" w:bidi="pl-PL"/>
              </w:rPr>
            </w:pPr>
            <w:r w:rsidRPr="00744C1F">
              <w:rPr>
                <w:sz w:val="16"/>
                <w:szCs w:val="16"/>
              </w:rPr>
              <w:t xml:space="preserve">- </w:t>
            </w:r>
            <w:r w:rsidRPr="00744C1F">
              <w:rPr>
                <w:sz w:val="16"/>
                <w:szCs w:val="16"/>
                <w:lang w:eastAsia="pl-PL" w:bidi="pl-PL"/>
              </w:rPr>
              <w:t xml:space="preserve">min. 2 wyjścia audio </w:t>
            </w:r>
            <w:r w:rsidRPr="00744C1F">
              <w:rPr>
                <w:sz w:val="16"/>
                <w:szCs w:val="16"/>
              </w:rPr>
              <w:t xml:space="preserve"> </w:t>
            </w:r>
            <w:r w:rsidRPr="00744C1F">
              <w:rPr>
                <w:sz w:val="16"/>
                <w:szCs w:val="16"/>
                <w:lang w:eastAsia="pl-PL" w:bidi="pl-PL"/>
              </w:rPr>
              <w:t>(1 x na przednim panelu)</w:t>
            </w:r>
          </w:p>
          <w:p w:rsidR="00462115" w:rsidRPr="00D904B8" w:rsidRDefault="00462115" w:rsidP="00F911DC">
            <w:pPr>
              <w:pStyle w:val="Default"/>
              <w:rPr>
                <w:sz w:val="16"/>
                <w:szCs w:val="16"/>
              </w:rPr>
            </w:pPr>
            <w:r w:rsidRPr="00744C1F">
              <w:rPr>
                <w:sz w:val="16"/>
                <w:szCs w:val="16"/>
                <w:lang w:eastAsia="pl-PL" w:bidi="pl-PL"/>
              </w:rPr>
              <w:t xml:space="preserve">- min. 2 wejścia mikrofonowe </w:t>
            </w:r>
            <w:r w:rsidRPr="00744C1F">
              <w:rPr>
                <w:sz w:val="16"/>
                <w:szCs w:val="16"/>
              </w:rPr>
              <w:t xml:space="preserve">0 </w:t>
            </w:r>
            <w:r w:rsidRPr="00744C1F">
              <w:rPr>
                <w:sz w:val="16"/>
                <w:szCs w:val="16"/>
                <w:lang w:eastAsia="pl-PL" w:bidi="pl-PL"/>
              </w:rPr>
              <w:t>(1 x na przednim panelu)</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 / NIE*</w:t>
            </w:r>
          </w:p>
        </w:tc>
      </w:tr>
      <w:tr w:rsidR="00462115" w:rsidRPr="00D904B8" w:rsidTr="00F911DC">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Napęd optyczny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Wbudowana nagrywarka DVD ± RW, z możliwością zapisu płyt dwuwarstwowych lub nagrywarka Blu-ray.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Napęd optyczny: TAK / NIE*</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Rodzaj napędu (DVD± RW, Blu-ray)</w:t>
            </w:r>
          </w:p>
        </w:tc>
      </w:tr>
      <w:tr w:rsidR="00462115" w:rsidRPr="00D904B8" w:rsidTr="00F911DC">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A23A55" w:rsidP="00A23A5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Klawiatura</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rodzaj komunikacja: przewodowa </w:t>
            </w:r>
          </w:p>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układ klawiatury: US, </w:t>
            </w:r>
          </w:p>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układ polski znaków: znaki zgodne z układem w MS Windows „polski programisty”, </w:t>
            </w:r>
          </w:p>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nad zespołem wydzielonych klawiszy kursorów, klawisze w następującym układzie:</w:t>
            </w:r>
          </w:p>
          <w:p w:rsidR="00462115" w:rsidRPr="00D938DA" w:rsidRDefault="00462115" w:rsidP="00F911DC">
            <w:pPr>
              <w:numPr>
                <w:ilvl w:val="0"/>
                <w:numId w:val="1"/>
              </w:numPr>
              <w:snapToGrid w:val="0"/>
              <w:spacing w:after="0" w:line="240" w:lineRule="auto"/>
              <w:ind w:left="502"/>
              <w:rPr>
                <w:rFonts w:ascii="Times New Roman" w:hAnsi="Times New Roman" w:cs="Times New Roman"/>
                <w:sz w:val="16"/>
                <w:szCs w:val="16"/>
              </w:rPr>
            </w:pPr>
            <w:r w:rsidRPr="00D938DA">
              <w:rPr>
                <w:rFonts w:ascii="Times New Roman" w:hAnsi="Times New Roman" w:cs="Times New Roman"/>
                <w:sz w:val="16"/>
                <w:szCs w:val="16"/>
              </w:rPr>
              <w:t xml:space="preserve">klawisze Insert, Home, </w:t>
            </w:r>
            <w:proofErr w:type="spellStart"/>
            <w:r w:rsidRPr="00D938DA">
              <w:rPr>
                <w:rFonts w:ascii="Times New Roman" w:hAnsi="Times New Roman" w:cs="Times New Roman"/>
                <w:sz w:val="16"/>
                <w:szCs w:val="16"/>
              </w:rPr>
              <w:t>PageUp</w:t>
            </w:r>
            <w:proofErr w:type="spellEnd"/>
            <w:r w:rsidRPr="00D938DA">
              <w:rPr>
                <w:rFonts w:ascii="Times New Roman" w:hAnsi="Times New Roman" w:cs="Times New Roman"/>
                <w:sz w:val="16"/>
                <w:szCs w:val="16"/>
              </w:rPr>
              <w:t xml:space="preserve"> umieszczone w jednym rzędzie</w:t>
            </w:r>
          </w:p>
          <w:p w:rsidR="00462115" w:rsidRPr="00D938DA" w:rsidRDefault="00462115" w:rsidP="00F911DC">
            <w:pPr>
              <w:numPr>
                <w:ilvl w:val="0"/>
                <w:numId w:val="1"/>
              </w:numPr>
              <w:snapToGrid w:val="0"/>
              <w:spacing w:after="0" w:line="240" w:lineRule="auto"/>
              <w:ind w:left="502"/>
              <w:rPr>
                <w:rFonts w:ascii="Times New Roman" w:hAnsi="Times New Roman" w:cs="Times New Roman"/>
                <w:sz w:val="16"/>
                <w:szCs w:val="16"/>
              </w:rPr>
            </w:pPr>
            <w:r w:rsidRPr="00D938DA">
              <w:rPr>
                <w:rFonts w:ascii="Times New Roman" w:hAnsi="Times New Roman" w:cs="Times New Roman"/>
                <w:sz w:val="16"/>
                <w:szCs w:val="16"/>
              </w:rPr>
              <w:lastRenderedPageBreak/>
              <w:t xml:space="preserve">klawisze </w:t>
            </w:r>
            <w:proofErr w:type="spellStart"/>
            <w:r w:rsidRPr="00D938DA">
              <w:rPr>
                <w:rFonts w:ascii="Times New Roman" w:hAnsi="Times New Roman" w:cs="Times New Roman"/>
                <w:sz w:val="16"/>
                <w:szCs w:val="16"/>
              </w:rPr>
              <w:t>Delete</w:t>
            </w:r>
            <w:proofErr w:type="spellEnd"/>
            <w:r w:rsidRPr="00D938DA">
              <w:rPr>
                <w:rFonts w:ascii="Times New Roman" w:hAnsi="Times New Roman" w:cs="Times New Roman"/>
                <w:sz w:val="16"/>
                <w:szCs w:val="16"/>
              </w:rPr>
              <w:t xml:space="preserve">, End, </w:t>
            </w:r>
            <w:proofErr w:type="spellStart"/>
            <w:r w:rsidRPr="00D938DA">
              <w:rPr>
                <w:rFonts w:ascii="Times New Roman" w:hAnsi="Times New Roman" w:cs="Times New Roman"/>
                <w:sz w:val="16"/>
                <w:szCs w:val="16"/>
              </w:rPr>
              <w:t>PageDown</w:t>
            </w:r>
            <w:proofErr w:type="spellEnd"/>
            <w:r w:rsidRPr="00D938DA">
              <w:rPr>
                <w:rFonts w:ascii="Times New Roman" w:hAnsi="Times New Roman" w:cs="Times New Roman"/>
                <w:sz w:val="16"/>
                <w:szCs w:val="16"/>
              </w:rPr>
              <w:t xml:space="preserve"> umieszczone w jednym rzędzie</w:t>
            </w:r>
          </w:p>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klawiatura musi być wyposażona w 2 klawisze ALT (prawy i lewy) i blokiem numerycznym</w:t>
            </w:r>
          </w:p>
          <w:p w:rsidR="00462115" w:rsidRPr="00D938DA" w:rsidRDefault="00462115" w:rsidP="00F911DC">
            <w:pPr>
              <w:snapToGrid w:val="0"/>
              <w:spacing w:after="0" w:line="240" w:lineRule="auto"/>
              <w:rPr>
                <w:rFonts w:ascii="Times New Roman" w:hAnsi="Times New Roman" w:cs="Times New Roman"/>
                <w:sz w:val="16"/>
                <w:szCs w:val="16"/>
              </w:rPr>
            </w:pPr>
            <w:r w:rsidRPr="00D938DA">
              <w:rPr>
                <w:rFonts w:ascii="Times New Roman" w:hAnsi="Times New Roman" w:cs="Times New Roman"/>
                <w:color w:val="000000"/>
                <w:sz w:val="16"/>
                <w:szCs w:val="16"/>
              </w:rPr>
              <w:t>rodzaj złącze: USB</w:t>
            </w:r>
            <w:r w:rsidRPr="00D938DA">
              <w:rPr>
                <w:rFonts w:ascii="Times New Roman" w:hAnsi="Times New Roman" w:cs="Times New Roman"/>
                <w:sz w:val="16"/>
                <w:szCs w:val="16"/>
              </w:rPr>
              <w:t xml:space="preserve"> </w:t>
            </w:r>
          </w:p>
          <w:p w:rsidR="00462115" w:rsidRPr="00D938DA" w:rsidRDefault="00462115" w:rsidP="00F911DC">
            <w:pPr>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przyciski membranowe</w:t>
            </w:r>
          </w:p>
          <w:p w:rsidR="00462115" w:rsidRPr="00D938DA" w:rsidRDefault="00462115" w:rsidP="00F911DC">
            <w:pPr>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klawisze długie jak np. </w:t>
            </w:r>
            <w:proofErr w:type="spellStart"/>
            <w:r w:rsidRPr="00D938DA">
              <w:rPr>
                <w:rFonts w:ascii="Times New Roman" w:hAnsi="Times New Roman" w:cs="Times New Roman"/>
                <w:color w:val="000000"/>
                <w:sz w:val="16"/>
                <w:szCs w:val="16"/>
              </w:rPr>
              <w:t>backspace</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shift</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enter</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space</w:t>
            </w:r>
            <w:proofErr w:type="spellEnd"/>
            <w:r w:rsidRPr="00D938DA">
              <w:rPr>
                <w:rFonts w:ascii="Times New Roman" w:hAnsi="Times New Roman" w:cs="Times New Roman"/>
                <w:color w:val="000000"/>
                <w:sz w:val="16"/>
                <w:szCs w:val="16"/>
              </w:rPr>
              <w:t xml:space="preserve"> muszą posiadać konstrukcje zabezpieczającą przed zacięciem spowodowanym nie centralnym naciśnięciem klawisza.</w:t>
            </w:r>
          </w:p>
          <w:p w:rsidR="00462115" w:rsidRPr="00D938DA" w:rsidRDefault="00462115" w:rsidP="00F911DC">
            <w:pPr>
              <w:spacing w:after="0" w:line="240" w:lineRule="auto"/>
              <w:rPr>
                <w:rFonts w:ascii="Times New Roman" w:hAnsi="Times New Roman" w:cs="Times New Roman"/>
                <w:color w:val="000000"/>
                <w:sz w:val="16"/>
                <w:szCs w:val="16"/>
              </w:rPr>
            </w:pPr>
          </w:p>
          <w:p w:rsidR="00462115" w:rsidRPr="00D938DA" w:rsidRDefault="00462115" w:rsidP="00F911DC">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Klawiatura spełnia zalecenia określone w pkt 3.2 i 3.3 załącznika do rozporządzenia Ministra Pracy i Polityki Socjalnej z dnia 1 grudnia 1998 r. w sprawie bezpieczeństwa i higieny pracy na stanowiskach wyposażonych w monitory ekranowe (Dz. U. Nr 148, poz. 973), </w:t>
            </w:r>
          </w:p>
          <w:p w:rsidR="00462115" w:rsidRPr="00D904B8" w:rsidRDefault="00462115" w:rsidP="00F911DC">
            <w:pPr>
              <w:snapToGrid w:val="0"/>
              <w:spacing w:after="0" w:line="240" w:lineRule="auto"/>
              <w:rPr>
                <w:rFonts w:ascii="Times New Roman" w:hAnsi="Times New Roman" w:cs="Times New Roman"/>
                <w:color w:val="000000"/>
                <w:sz w:val="16"/>
                <w:szCs w:val="16"/>
              </w:rPr>
            </w:pP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lastRenderedPageBreak/>
              <w:t>rodzaj komunikacji: ………………..</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układ klawiatury: ………………..</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układ polskich znaków zgodny z układem w MS Windows „polski programisty”: TAK / NIE</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wydzielone klawisze kursorów: TAK / NIE</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 xml:space="preserve">klawisze Insert, Home, </w:t>
            </w:r>
            <w:proofErr w:type="spellStart"/>
            <w:r w:rsidRPr="00D938DA">
              <w:rPr>
                <w:rFonts w:ascii="Times New Roman" w:hAnsi="Times New Roman" w:cs="Times New Roman"/>
                <w:sz w:val="16"/>
                <w:szCs w:val="16"/>
              </w:rPr>
              <w:t>PageUp</w:t>
            </w:r>
            <w:proofErr w:type="spellEnd"/>
            <w:r w:rsidRPr="00D938DA">
              <w:rPr>
                <w:rFonts w:ascii="Times New Roman" w:hAnsi="Times New Roman" w:cs="Times New Roman"/>
                <w:sz w:val="16"/>
                <w:szCs w:val="16"/>
              </w:rPr>
              <w:t xml:space="preserve"> umieszczone w jednym rzędzie: TAK / NIE</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lastRenderedPageBreak/>
              <w:t xml:space="preserve">klawisze </w:t>
            </w:r>
            <w:proofErr w:type="spellStart"/>
            <w:r w:rsidRPr="00D938DA">
              <w:rPr>
                <w:rFonts w:ascii="Times New Roman" w:hAnsi="Times New Roman" w:cs="Times New Roman"/>
                <w:sz w:val="16"/>
                <w:szCs w:val="16"/>
              </w:rPr>
              <w:t>Delete</w:t>
            </w:r>
            <w:proofErr w:type="spellEnd"/>
            <w:r w:rsidRPr="00D938DA">
              <w:rPr>
                <w:rFonts w:ascii="Times New Roman" w:hAnsi="Times New Roman" w:cs="Times New Roman"/>
                <w:sz w:val="16"/>
                <w:szCs w:val="16"/>
              </w:rPr>
              <w:t xml:space="preserve">, End, </w:t>
            </w:r>
            <w:proofErr w:type="spellStart"/>
            <w:r w:rsidRPr="00D938DA">
              <w:rPr>
                <w:rFonts w:ascii="Times New Roman" w:hAnsi="Times New Roman" w:cs="Times New Roman"/>
                <w:sz w:val="16"/>
                <w:szCs w:val="16"/>
              </w:rPr>
              <w:t>PageDown</w:t>
            </w:r>
            <w:proofErr w:type="spellEnd"/>
            <w:r w:rsidRPr="00D938DA">
              <w:rPr>
                <w:rFonts w:ascii="Times New Roman" w:hAnsi="Times New Roman" w:cs="Times New Roman"/>
                <w:sz w:val="16"/>
                <w:szCs w:val="16"/>
              </w:rPr>
              <w:t xml:space="preserve"> umieszczone w jednym rzędzie: TAK / NIE</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liczba klawiszy ALT:</w:t>
            </w:r>
            <w:r w:rsidRPr="00D938DA">
              <w:rPr>
                <w:rFonts w:ascii="Times New Roman" w:hAnsi="Times New Roman" w:cs="Times New Roman"/>
                <w:sz w:val="16"/>
                <w:szCs w:val="16"/>
              </w:rPr>
              <w:tab/>
              <w:t>……………….</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Blok numeryczny: TAK /NIE</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rodzaj złącza: ……………….</w:t>
            </w:r>
          </w:p>
          <w:p w:rsidR="00462115" w:rsidRPr="00D938DA" w:rsidRDefault="00462115" w:rsidP="00F911DC">
            <w:pPr>
              <w:spacing w:after="0"/>
              <w:jc w:val="both"/>
              <w:rPr>
                <w:rFonts w:ascii="Times New Roman" w:hAnsi="Times New Roman" w:cs="Times New Roman"/>
                <w:sz w:val="16"/>
                <w:szCs w:val="16"/>
              </w:rPr>
            </w:pPr>
            <w:r w:rsidRPr="00D938DA">
              <w:rPr>
                <w:rFonts w:ascii="Times New Roman" w:hAnsi="Times New Roman" w:cs="Times New Roman"/>
                <w:sz w:val="16"/>
                <w:szCs w:val="16"/>
              </w:rPr>
              <w:t>przyciski membranowe: TAK / NIE</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38DA">
              <w:rPr>
                <w:rFonts w:ascii="Times New Roman" w:hAnsi="Times New Roman" w:cs="Times New Roman"/>
                <w:sz w:val="16"/>
                <w:szCs w:val="16"/>
              </w:rPr>
              <w:t>zabezpieczenie na długich klawiszach: TAK / NIE</w:t>
            </w:r>
          </w:p>
        </w:tc>
      </w:tr>
      <w:tr w:rsidR="00462115" w:rsidRPr="00D904B8" w:rsidTr="00F911DC">
        <w:trPr>
          <w:trHeight w:val="704"/>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A23A5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lastRenderedPageBreak/>
              <w:t>1</w:t>
            </w:r>
            <w:r w:rsidR="00A23A55">
              <w:rPr>
                <w:rFonts w:ascii="Times New Roman" w:hAnsi="Times New Roman" w:cs="Times New Roman"/>
                <w:bCs/>
                <w:color w:val="000000"/>
                <w:sz w:val="16"/>
                <w:szCs w:val="16"/>
              </w:rPr>
              <w:t>0</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Mysz</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Przewodowa optyczna, min. dwa przyciski, jedna rolka, złącze USB, podkładka pod mysz.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TAK / NIE*</w:t>
            </w:r>
          </w:p>
        </w:tc>
      </w:tr>
      <w:tr w:rsidR="00462115" w:rsidRPr="00D904B8" w:rsidTr="00F911DC">
        <w:trPr>
          <w:trHeight w:val="1430"/>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A23A5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A23A55">
              <w:rPr>
                <w:rFonts w:ascii="Times New Roman" w:hAnsi="Times New Roman" w:cs="Times New Roman"/>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Zainstalowany system operacyjny, oprogramowanie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6F353D" w:rsidRDefault="00462115" w:rsidP="00F911DC">
            <w:pPr>
              <w:pStyle w:val="Default"/>
              <w:rPr>
                <w:sz w:val="16"/>
                <w:szCs w:val="16"/>
              </w:rPr>
            </w:pPr>
            <w:r w:rsidRPr="006F353D">
              <w:rPr>
                <w:sz w:val="16"/>
                <w:szCs w:val="16"/>
              </w:rPr>
              <w:t>System operacyjny:</w:t>
            </w:r>
          </w:p>
          <w:p w:rsidR="00462115" w:rsidRPr="006F353D" w:rsidRDefault="00462115" w:rsidP="00F911DC">
            <w:pPr>
              <w:pStyle w:val="Default"/>
              <w:rPr>
                <w:sz w:val="16"/>
                <w:szCs w:val="16"/>
              </w:rPr>
            </w:pPr>
            <w:r w:rsidRPr="006F353D">
              <w:rPr>
                <w:sz w:val="16"/>
                <w:szCs w:val="16"/>
              </w:rPr>
              <w:t>Microsoft  Windows 10 Pro wersji dla procesorów 64 bitowych w polskiej wersji językowej lub równoważny pozwalający na:</w:t>
            </w:r>
          </w:p>
          <w:p w:rsidR="00462115" w:rsidRPr="006F353D" w:rsidRDefault="00462115" w:rsidP="00F911DC">
            <w:pPr>
              <w:pStyle w:val="Default"/>
              <w:rPr>
                <w:sz w:val="16"/>
                <w:szCs w:val="16"/>
              </w:rPr>
            </w:pPr>
            <w:r w:rsidRPr="006F353D">
              <w:rPr>
                <w:sz w:val="16"/>
                <w:szCs w:val="16"/>
              </w:rPr>
              <w:t>- podłączenie i użytkowanie nowego sprzętu w istniejącym środowisku opartym o systemy Windows (domena, serwery z drukarkami sieciowymi itp.);</w:t>
            </w:r>
          </w:p>
          <w:p w:rsidR="00462115" w:rsidRPr="00892F18" w:rsidRDefault="00462115" w:rsidP="00F911DC">
            <w:pPr>
              <w:pStyle w:val="Default"/>
              <w:rPr>
                <w:i/>
                <w:color w:val="FF0000"/>
                <w:sz w:val="16"/>
                <w:szCs w:val="16"/>
              </w:rPr>
            </w:pPr>
            <w:r w:rsidRPr="006F353D">
              <w:rPr>
                <w:sz w:val="16"/>
                <w:szCs w:val="16"/>
              </w:rPr>
              <w:t xml:space="preserve">- </w:t>
            </w:r>
            <w:r w:rsidRPr="00E97902">
              <w:rPr>
                <w:sz w:val="16"/>
                <w:szCs w:val="16"/>
              </w:rPr>
              <w:t>obsługę programów specjalistycznych, dedykowanych dla resortu Ministerstwa Finansów przygotowanych do pracy w środowisku Windows</w:t>
            </w:r>
            <w:r>
              <w:rPr>
                <w:sz w:val="16"/>
                <w:szCs w:val="16"/>
              </w:rPr>
              <w:t xml:space="preserve"> (np. </w:t>
            </w:r>
            <w:r w:rsidRPr="00E97902">
              <w:rPr>
                <w:b/>
                <w:i/>
                <w:color w:val="auto"/>
                <w:sz w:val="16"/>
                <w:szCs w:val="16"/>
              </w:rPr>
              <w:t>DWP autor MF/IAS Gdańsk , CZM autor Studio Programistyczna Piotra Zielonki, Poltax2B MF/IAS Kraków, przeglądarkowe: Trezor, Serce, SZD</w:t>
            </w:r>
            <w:r>
              <w:rPr>
                <w:sz w:val="16"/>
                <w:szCs w:val="16"/>
              </w:rPr>
              <w:t>)</w:t>
            </w:r>
          </w:p>
          <w:p w:rsidR="00462115" w:rsidRPr="006F353D" w:rsidRDefault="00462115" w:rsidP="00F911DC">
            <w:pPr>
              <w:pStyle w:val="Default"/>
              <w:rPr>
                <w:sz w:val="16"/>
                <w:szCs w:val="16"/>
              </w:rPr>
            </w:pPr>
            <w:r w:rsidRPr="006F353D">
              <w:rPr>
                <w:sz w:val="16"/>
                <w:szCs w:val="16"/>
              </w:rPr>
              <w:t xml:space="preserve">- umożliwiający wykorzystanie pełnej funkcjonalności wdrożonego w resorcie finansów systemu komunikacyjnego opartego o oprogramowanie </w:t>
            </w:r>
            <w:r w:rsidRPr="00E97902">
              <w:rPr>
                <w:b/>
                <w:i/>
                <w:sz w:val="16"/>
                <w:szCs w:val="16"/>
              </w:rPr>
              <w:t>Microsoft Server Lync</w:t>
            </w:r>
            <w:r w:rsidRPr="006F353D">
              <w:rPr>
                <w:sz w:val="16"/>
                <w:szCs w:val="16"/>
              </w:rPr>
              <w:t xml:space="preserve"> i oprogramowanie klienckie </w:t>
            </w:r>
            <w:r w:rsidRPr="00E97902">
              <w:rPr>
                <w:b/>
                <w:i/>
                <w:color w:val="auto"/>
                <w:sz w:val="16"/>
                <w:szCs w:val="16"/>
              </w:rPr>
              <w:t>Skype for Business</w:t>
            </w:r>
            <w:r w:rsidRPr="00E97902">
              <w:rPr>
                <w:i/>
                <w:color w:val="auto"/>
                <w:sz w:val="16"/>
                <w:szCs w:val="16"/>
              </w:rPr>
              <w:t xml:space="preserve"> </w:t>
            </w:r>
            <w:r w:rsidRPr="006F353D">
              <w:rPr>
                <w:sz w:val="16"/>
                <w:szCs w:val="16"/>
              </w:rPr>
              <w:t>instalowane na komputerach PC;</w:t>
            </w:r>
          </w:p>
          <w:p w:rsidR="00462115" w:rsidRPr="006F353D" w:rsidRDefault="00462115" w:rsidP="00F911DC">
            <w:pPr>
              <w:pStyle w:val="Default"/>
              <w:rPr>
                <w:sz w:val="16"/>
                <w:szCs w:val="16"/>
              </w:rPr>
            </w:pPr>
            <w:r w:rsidRPr="006F353D">
              <w:rPr>
                <w:sz w:val="16"/>
                <w:szCs w:val="16"/>
              </w:rPr>
              <w:t xml:space="preserve">- umożliwiający zainstalowanie i korzystanie w pełnym zakresie (zapewnienie ochrony antywirusowej komputera - tj. uruchomione procesy, pamięć RAM) z korporacyjnego pakietu </w:t>
            </w:r>
            <w:r w:rsidRPr="00E97902">
              <w:rPr>
                <w:b/>
                <w:i/>
                <w:sz w:val="16"/>
                <w:szCs w:val="16"/>
              </w:rPr>
              <w:t xml:space="preserve">Symantec </w:t>
            </w:r>
            <w:proofErr w:type="spellStart"/>
            <w:r w:rsidRPr="00E97902">
              <w:rPr>
                <w:b/>
                <w:i/>
                <w:sz w:val="16"/>
                <w:szCs w:val="16"/>
              </w:rPr>
              <w:t>Endpoint</w:t>
            </w:r>
            <w:proofErr w:type="spellEnd"/>
            <w:r w:rsidRPr="00E97902">
              <w:rPr>
                <w:b/>
                <w:i/>
                <w:sz w:val="16"/>
                <w:szCs w:val="16"/>
              </w:rPr>
              <w:t xml:space="preserve"> </w:t>
            </w:r>
            <w:proofErr w:type="spellStart"/>
            <w:r w:rsidRPr="00E97902">
              <w:rPr>
                <w:b/>
                <w:i/>
                <w:sz w:val="16"/>
                <w:szCs w:val="16"/>
              </w:rPr>
              <w:t>Protection</w:t>
            </w:r>
            <w:proofErr w:type="spellEnd"/>
            <w:r w:rsidRPr="006F353D">
              <w:rPr>
                <w:sz w:val="16"/>
                <w:szCs w:val="16"/>
              </w:rPr>
              <w:t>;</w:t>
            </w:r>
          </w:p>
          <w:p w:rsidR="00462115" w:rsidRPr="006F353D" w:rsidRDefault="00462115" w:rsidP="00F911DC">
            <w:pPr>
              <w:pStyle w:val="Default"/>
              <w:rPr>
                <w:sz w:val="16"/>
                <w:szCs w:val="16"/>
              </w:rPr>
            </w:pPr>
            <w:r w:rsidRPr="006F353D">
              <w:rPr>
                <w:sz w:val="16"/>
                <w:szCs w:val="16"/>
              </w:rPr>
              <w:t>- umożliwiający uruchomienie przeglądarki internetowej w celu pełnej funkcjonalnie pracy na aplikacjach webowych wdrożonych w resorcie finansów zoptymalizowanych pod kątem działania w przeglądarce</w:t>
            </w:r>
            <w:r>
              <w:rPr>
                <w:sz w:val="16"/>
                <w:szCs w:val="16"/>
              </w:rPr>
              <w:t xml:space="preserve"> </w:t>
            </w:r>
            <w:r w:rsidRPr="00E97902">
              <w:rPr>
                <w:color w:val="auto"/>
                <w:sz w:val="16"/>
                <w:szCs w:val="16"/>
              </w:rPr>
              <w:t>Internet Explorer (</w:t>
            </w:r>
            <w:r w:rsidRPr="00E97902">
              <w:rPr>
                <w:b/>
                <w:i/>
                <w:color w:val="auto"/>
                <w:sz w:val="16"/>
                <w:szCs w:val="16"/>
              </w:rPr>
              <w:t>Trezor, Serce, SZD</w:t>
            </w:r>
            <w:r w:rsidRPr="00E97902">
              <w:rPr>
                <w:color w:val="auto"/>
                <w:sz w:val="16"/>
                <w:szCs w:val="16"/>
              </w:rPr>
              <w:t>).</w:t>
            </w:r>
          </w:p>
          <w:p w:rsidR="00462115" w:rsidRPr="006F353D" w:rsidRDefault="00462115" w:rsidP="00F911DC">
            <w:pPr>
              <w:pStyle w:val="Default"/>
              <w:rPr>
                <w:sz w:val="16"/>
                <w:szCs w:val="16"/>
              </w:rPr>
            </w:pPr>
          </w:p>
          <w:p w:rsidR="00462115" w:rsidRPr="006F353D" w:rsidRDefault="00462115" w:rsidP="00F911DC">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Zamawiający wymaga nośników (CD-ROM lub DVD-ROM ) wersji 64 bit (płyta przygotowana przez producenta lub autoryzowanego dystrybutora komputera) pozwalającymi na ponowną instalację systemu </w:t>
            </w:r>
            <w:r w:rsidRPr="006F353D">
              <w:rPr>
                <w:rFonts w:ascii="Times New Roman" w:hAnsi="Times New Roman" w:cs="Times New Roman"/>
                <w:b/>
                <w:color w:val="000000"/>
                <w:sz w:val="16"/>
                <w:szCs w:val="16"/>
              </w:rPr>
              <w:t xml:space="preserve">niewymagającą </w:t>
            </w:r>
            <w:r w:rsidRPr="006F353D">
              <w:rPr>
                <w:rFonts w:ascii="Times New Roman" w:hAnsi="Times New Roman" w:cs="Times New Roman"/>
                <w:color w:val="000000"/>
                <w:sz w:val="16"/>
                <w:szCs w:val="16"/>
              </w:rPr>
              <w:t xml:space="preserve">wpisywania klucza rejestracyjnego lub rejestracji poprzez Internet czy telefon. </w:t>
            </w:r>
          </w:p>
          <w:p w:rsidR="00462115" w:rsidRPr="006F353D" w:rsidRDefault="00462115" w:rsidP="00F911DC">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System operacyjny powinien być oprogramowaniem w wersji najnowszej dostępnej w momencie złożenia ofert.</w:t>
            </w:r>
          </w:p>
          <w:p w:rsidR="00462115" w:rsidRPr="00892F18" w:rsidRDefault="00462115" w:rsidP="00F911DC">
            <w:pPr>
              <w:spacing w:after="0" w:line="240" w:lineRule="auto"/>
              <w:rPr>
                <w:rFonts w:ascii="Times New Roman" w:hAnsi="Times New Roman" w:cs="Times New Roman"/>
                <w:color w:val="FF0000"/>
                <w:sz w:val="16"/>
                <w:szCs w:val="16"/>
              </w:rPr>
            </w:pPr>
            <w:r w:rsidRPr="006F353D">
              <w:rPr>
                <w:rFonts w:ascii="Times New Roman" w:hAnsi="Times New Roman" w:cs="Times New Roman"/>
                <w:color w:val="000000"/>
                <w:sz w:val="16"/>
                <w:szCs w:val="16"/>
              </w:rPr>
              <w:t>Zamawiający wymaga, aby w każdym komputerze zainstalowany był fabrycznie nowy system operacyjny pochodzący z legalnego kanału dystrybucyjnego, czego potwierdzeniem ma być Certyfikat Autentyczności systemu Windows w postaci specjalnej naklejki zabezpieczającej umieszczonej na obudowie komputera</w:t>
            </w:r>
            <w:r>
              <w:rPr>
                <w:rFonts w:ascii="Times New Roman" w:hAnsi="Times New Roman" w:cs="Times New Roman"/>
                <w:color w:val="000000"/>
                <w:sz w:val="16"/>
                <w:szCs w:val="16"/>
              </w:rPr>
              <w:t xml:space="preserve"> </w:t>
            </w:r>
            <w:r>
              <w:rPr>
                <w:rFonts w:ascii="Times New Roman" w:hAnsi="Times New Roman" w:cs="Times New Roman"/>
                <w:color w:val="FF0000"/>
                <w:sz w:val="16"/>
                <w:szCs w:val="16"/>
              </w:rPr>
              <w:t>lub równoważne rozwiązanie dla zaproponowanego systemu równoważnego</w:t>
            </w:r>
          </w:p>
          <w:p w:rsidR="00462115" w:rsidRPr="006F353D" w:rsidRDefault="00462115" w:rsidP="00F911DC">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Oprogramowanie:</w:t>
            </w:r>
          </w:p>
          <w:p w:rsidR="00462115" w:rsidRPr="006F353D" w:rsidRDefault="00462115" w:rsidP="00F911DC">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Komplet sterowników do poszczególnych podzespołów dla zaoferowanego systemu na nośnikach optycznych. Zamawiający wymaga nośników CD-ROM lub DVD-ROM. </w:t>
            </w:r>
          </w:p>
          <w:p w:rsidR="00462115" w:rsidRPr="00D904B8" w:rsidRDefault="00462115" w:rsidP="00F911DC">
            <w:pPr>
              <w:spacing w:after="0" w:line="240" w:lineRule="auto"/>
              <w:rPr>
                <w:rFonts w:ascii="Times New Roman" w:hAnsi="Times New Roman" w:cs="Times New Roman"/>
                <w:sz w:val="16"/>
                <w:szCs w:val="16"/>
              </w:rPr>
            </w:pPr>
            <w:r w:rsidRPr="006F353D">
              <w:rPr>
                <w:rFonts w:ascii="Times New Roman" w:hAnsi="Times New Roman" w:cs="Times New Roman"/>
                <w:color w:val="000000"/>
                <w:sz w:val="16"/>
                <w:szCs w:val="16"/>
              </w:rPr>
              <w:t xml:space="preserve">Zamawiający nie dopuszcza wersji oprogramowania ograniczonych czasowo, demo, </w:t>
            </w:r>
            <w:proofErr w:type="spellStart"/>
            <w:r w:rsidRPr="006F353D">
              <w:rPr>
                <w:rFonts w:ascii="Times New Roman" w:hAnsi="Times New Roman" w:cs="Times New Roman"/>
                <w:color w:val="000000"/>
                <w:sz w:val="16"/>
                <w:szCs w:val="16"/>
              </w:rPr>
              <w:t>trial</w:t>
            </w:r>
            <w:proofErr w:type="spellEnd"/>
            <w:r w:rsidRPr="006F353D">
              <w:rPr>
                <w:rFonts w:ascii="Times New Roman" w:hAnsi="Times New Roman" w:cs="Times New Roman"/>
                <w:color w:val="000000"/>
                <w:sz w:val="16"/>
                <w:szCs w:val="16"/>
              </w:rPr>
              <w:t xml:space="preserve"> itp.</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Nazwa systemu operacyjnego: .............................</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Architektura 64 bit: tak / nie</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Nośnik systemu 64 bit: tak / nie</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Dodatkowe nośniki (</w:t>
            </w:r>
            <w:proofErr w:type="spellStart"/>
            <w:r w:rsidRPr="00D904B8">
              <w:rPr>
                <w:rFonts w:ascii="Times New Roman" w:hAnsi="Times New Roman" w:cs="Times New Roman"/>
                <w:color w:val="000000"/>
                <w:sz w:val="16"/>
                <w:szCs w:val="16"/>
              </w:rPr>
              <w:t>np</w:t>
            </w:r>
            <w:proofErr w:type="spellEnd"/>
            <w:r w:rsidRPr="00D904B8">
              <w:rPr>
                <w:rFonts w:ascii="Times New Roman" w:hAnsi="Times New Roman" w:cs="Times New Roman"/>
                <w:color w:val="000000"/>
                <w:sz w:val="16"/>
                <w:szCs w:val="16"/>
              </w:rPr>
              <w:t xml:space="preserve"> sterowniki do płyty głównej, karty graficznej): ...................</w:t>
            </w:r>
          </w:p>
          <w:p w:rsidR="00462115" w:rsidRPr="00D904B8" w:rsidRDefault="00462115" w:rsidP="00F911DC">
            <w:pPr>
              <w:snapToGrid w:val="0"/>
              <w:spacing w:after="0" w:line="240" w:lineRule="auto"/>
              <w:jc w:val="both"/>
              <w:rPr>
                <w:rFonts w:ascii="Times New Roman" w:hAnsi="Times New Roman" w:cs="Times New Roman"/>
                <w:color w:val="000000"/>
                <w:sz w:val="16"/>
                <w:szCs w:val="16"/>
              </w:rPr>
            </w:pPr>
          </w:p>
        </w:tc>
      </w:tr>
      <w:tr w:rsidR="00462115" w:rsidRPr="00D904B8" w:rsidTr="00F911DC">
        <w:trPr>
          <w:trHeight w:val="806"/>
        </w:trPr>
        <w:tc>
          <w:tcPr>
            <w:tcW w:w="493" w:type="dxa"/>
            <w:tcBorders>
              <w:left w:val="single" w:sz="4" w:space="0" w:color="000000"/>
              <w:bottom w:val="single" w:sz="4" w:space="0" w:color="000000"/>
            </w:tcBorders>
            <w:shd w:val="clear" w:color="auto" w:fill="auto"/>
            <w:vAlign w:val="center"/>
          </w:tcPr>
          <w:p w:rsidR="00462115" w:rsidRPr="00D904B8" w:rsidRDefault="00462115" w:rsidP="00A23A5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A23A55">
              <w:rPr>
                <w:rFonts w:ascii="Times New Roman" w:hAnsi="Times New Roman" w:cs="Times New Roman"/>
                <w:bCs/>
                <w:color w:val="000000"/>
                <w:sz w:val="16"/>
                <w:szCs w:val="16"/>
              </w:rPr>
              <w:t>2</w:t>
            </w:r>
          </w:p>
        </w:tc>
        <w:tc>
          <w:tcPr>
            <w:tcW w:w="1276" w:type="dxa"/>
            <w:tcBorders>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Wymagania dotyczące zasilania </w:t>
            </w:r>
          </w:p>
        </w:tc>
        <w:tc>
          <w:tcPr>
            <w:tcW w:w="4111" w:type="dxa"/>
            <w:tcBorders>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Zasilacz modularny min. 500W. </w:t>
            </w:r>
            <w:r w:rsidRPr="00D904B8">
              <w:rPr>
                <w:sz w:val="16"/>
                <w:szCs w:val="16"/>
                <w:lang w:eastAsia="pl-PL" w:bidi="pl-PL"/>
              </w:rPr>
              <w:t xml:space="preserve">aktywny układ PFC, </w:t>
            </w:r>
          </w:p>
        </w:tc>
        <w:tc>
          <w:tcPr>
            <w:tcW w:w="4185" w:type="dxa"/>
            <w:tcBorders>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Moc zasilacza: …………..</w:t>
            </w:r>
          </w:p>
        </w:tc>
      </w:tr>
      <w:tr w:rsidR="00462115" w:rsidRPr="00D904B8" w:rsidTr="00F911DC">
        <w:trPr>
          <w:trHeight w:val="839"/>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A23A5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lastRenderedPageBreak/>
              <w:t>1</w:t>
            </w:r>
            <w:r w:rsidR="00A23A55">
              <w:rPr>
                <w:rFonts w:ascii="Times New Roman" w:hAnsi="Times New Roman" w:cs="Times New Roman"/>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Wyposażenie: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Kabel zasilający do PC o długości min. 1,5m zakończony wtykiem standardowym (wykorzystywanym w Polsce).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pacing w:before="240" w:after="0" w:line="240" w:lineRule="auto"/>
              <w:rPr>
                <w:rFonts w:ascii="Times New Roman" w:hAnsi="Times New Roman" w:cs="Times New Roman"/>
                <w:color w:val="000000"/>
                <w:sz w:val="16"/>
                <w:szCs w:val="16"/>
              </w:rPr>
            </w:pPr>
            <w:r w:rsidRPr="00D904B8">
              <w:rPr>
                <w:rFonts w:ascii="Times New Roman" w:hAnsi="Times New Roman" w:cs="Times New Roman"/>
                <w:sz w:val="16"/>
                <w:szCs w:val="16"/>
              </w:rPr>
              <w:t>Wyposażenie: ………………..</w:t>
            </w:r>
          </w:p>
        </w:tc>
      </w:tr>
      <w:tr w:rsidR="00462115" w:rsidRPr="00D904B8" w:rsidTr="00F911DC">
        <w:trPr>
          <w:trHeight w:val="411"/>
        </w:trPr>
        <w:tc>
          <w:tcPr>
            <w:tcW w:w="493"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A23A5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A23A55">
              <w:rPr>
                <w:rFonts w:ascii="Times New Roman" w:hAnsi="Times New Roman" w:cs="Times New Roman"/>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Wsparcie techniczne </w:t>
            </w:r>
          </w:p>
        </w:tc>
        <w:tc>
          <w:tcPr>
            <w:tcW w:w="4111" w:type="dxa"/>
            <w:tcBorders>
              <w:top w:val="single" w:sz="4" w:space="0" w:color="000000"/>
              <w:left w:val="single" w:sz="4" w:space="0" w:color="000000"/>
              <w:bottom w:val="single" w:sz="4" w:space="0" w:color="000000"/>
            </w:tcBorders>
            <w:shd w:val="clear" w:color="auto" w:fill="auto"/>
            <w:vAlign w:val="center"/>
          </w:tcPr>
          <w:p w:rsidR="00462115" w:rsidRPr="00D904B8" w:rsidRDefault="00462115" w:rsidP="00F911DC">
            <w:pPr>
              <w:pStyle w:val="Default"/>
              <w:rPr>
                <w:sz w:val="16"/>
                <w:szCs w:val="16"/>
              </w:rPr>
            </w:pPr>
            <w:r w:rsidRPr="00D904B8">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115" w:rsidRPr="00D904B8" w:rsidRDefault="00462115" w:rsidP="00F911DC">
            <w:pPr>
              <w:snapToGrid w:val="0"/>
              <w:spacing w:after="0" w:line="240" w:lineRule="auto"/>
              <w:jc w:val="center"/>
              <w:rPr>
                <w:rFonts w:ascii="Times New Roman" w:hAnsi="Times New Roman" w:cs="Times New Roman"/>
                <w:color w:val="000000"/>
                <w:sz w:val="16"/>
                <w:szCs w:val="16"/>
              </w:rPr>
            </w:pPr>
            <w:r w:rsidRPr="00D904B8">
              <w:rPr>
                <w:rFonts w:ascii="Times New Roman" w:hAnsi="Times New Roman" w:cs="Times New Roman"/>
                <w:sz w:val="16"/>
                <w:szCs w:val="16"/>
              </w:rPr>
              <w:t>TAK / NIE*</w:t>
            </w:r>
          </w:p>
        </w:tc>
      </w:tr>
    </w:tbl>
    <w:p w:rsidR="00462115" w:rsidRDefault="00462115" w:rsidP="006E63AD">
      <w:pPr>
        <w:pStyle w:val="Default"/>
        <w:jc w:val="center"/>
        <w:rPr>
          <w:i/>
          <w:iCs/>
          <w:color w:val="auto"/>
          <w:sz w:val="20"/>
          <w:szCs w:val="20"/>
        </w:rPr>
      </w:pPr>
    </w:p>
    <w:p w:rsidR="00462115" w:rsidRDefault="00462115" w:rsidP="006E63AD">
      <w:pPr>
        <w:pStyle w:val="Default"/>
        <w:jc w:val="center"/>
        <w:rPr>
          <w:i/>
          <w:iCs/>
          <w:color w:val="auto"/>
          <w:sz w:val="20"/>
          <w:szCs w:val="20"/>
        </w:rPr>
      </w:pPr>
    </w:p>
    <w:p w:rsidR="00462115" w:rsidRDefault="00462115" w:rsidP="006E63AD">
      <w:pPr>
        <w:pStyle w:val="Default"/>
        <w:jc w:val="center"/>
        <w:rPr>
          <w:i/>
          <w:iCs/>
          <w:color w:val="auto"/>
          <w:sz w:val="20"/>
          <w:szCs w:val="20"/>
        </w:rPr>
      </w:pPr>
    </w:p>
    <w:p w:rsidR="00462115" w:rsidRDefault="00462115" w:rsidP="006E63AD">
      <w:pPr>
        <w:pStyle w:val="Default"/>
        <w:jc w:val="center"/>
        <w:rPr>
          <w:i/>
          <w:iCs/>
          <w:color w:val="auto"/>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31DA"/>
    <w:multiLevelType w:val="hybridMultilevel"/>
    <w:tmpl w:val="7ED4E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0E06A9"/>
    <w:rsid w:val="00117D4C"/>
    <w:rsid w:val="00142AE0"/>
    <w:rsid w:val="00196388"/>
    <w:rsid w:val="001D65F4"/>
    <w:rsid w:val="002E6C5C"/>
    <w:rsid w:val="004144F3"/>
    <w:rsid w:val="00462115"/>
    <w:rsid w:val="006156E1"/>
    <w:rsid w:val="00635948"/>
    <w:rsid w:val="006E63AD"/>
    <w:rsid w:val="006F353D"/>
    <w:rsid w:val="007514D6"/>
    <w:rsid w:val="00861684"/>
    <w:rsid w:val="008E7CDB"/>
    <w:rsid w:val="008F40DB"/>
    <w:rsid w:val="00907D70"/>
    <w:rsid w:val="009447DB"/>
    <w:rsid w:val="00954A78"/>
    <w:rsid w:val="009A0D5A"/>
    <w:rsid w:val="009E5A4A"/>
    <w:rsid w:val="00A23A55"/>
    <w:rsid w:val="00A67730"/>
    <w:rsid w:val="00AC289E"/>
    <w:rsid w:val="00B1703C"/>
    <w:rsid w:val="00B95203"/>
    <w:rsid w:val="00BF6A56"/>
    <w:rsid w:val="00C00B5E"/>
    <w:rsid w:val="00C65085"/>
    <w:rsid w:val="00E026A8"/>
    <w:rsid w:val="00E14E7A"/>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character" w:customStyle="1" w:styleId="Inne">
    <w:name w:val="Inne_"/>
    <w:basedOn w:val="Domylnaczcionkaakapitu"/>
    <w:link w:val="Inne0"/>
    <w:rsid w:val="009447DB"/>
    <w:rPr>
      <w:rFonts w:ascii="Times New Roman" w:eastAsia="Times New Roman" w:hAnsi="Times New Roman" w:cs="Times New Roman"/>
      <w:sz w:val="15"/>
      <w:szCs w:val="15"/>
      <w:shd w:val="clear" w:color="auto" w:fill="FFFFFF"/>
    </w:rPr>
  </w:style>
  <w:style w:type="paragraph" w:customStyle="1" w:styleId="Inne0">
    <w:name w:val="Inne"/>
    <w:basedOn w:val="Normalny"/>
    <w:link w:val="Inne"/>
    <w:rsid w:val="009447DB"/>
    <w:pPr>
      <w:widowControl w:val="0"/>
      <w:shd w:val="clear" w:color="auto" w:fill="FFFFFF"/>
      <w:spacing w:after="0" w:line="240" w:lineRule="auto"/>
    </w:pPr>
    <w:rPr>
      <w:rFonts w:ascii="Times New Roman" w:eastAsia="Times New Roman" w:hAnsi="Times New Roman" w:cs="Times New Roman"/>
      <w:sz w:val="15"/>
      <w:szCs w:val="15"/>
    </w:rPr>
  </w:style>
  <w:style w:type="character" w:styleId="Hipercze">
    <w:name w:val="Hyperlink"/>
    <w:basedOn w:val="Domylnaczcionkaakapitu"/>
    <w:uiPriority w:val="99"/>
    <w:unhideWhenUsed/>
    <w:rsid w:val="002E6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bapco.com/charts/facet/SYSmark_2018/cpu/all/deskto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2019-06-17T12:09:00Z</cp:lastPrinted>
  <dcterms:created xsi:type="dcterms:W3CDTF">2019-08-30T08:28:00Z</dcterms:created>
  <dcterms:modified xsi:type="dcterms:W3CDTF">2019-09-05T10:29:00Z</dcterms:modified>
</cp:coreProperties>
</file>