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9926" w:hanging="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Załącznik nr 2 – Formularz cenowy</w:t>
      </w:r>
    </w:p>
    <w:p>
      <w:pPr>
        <w:pStyle w:val="Textbody"/>
        <w:jc w:val="center"/>
        <w:rPr/>
      </w:pPr>
      <w:r>
        <w:rPr>
          <w:rFonts w:cs="Arial" w:ascii="Arial" w:hAnsi="Arial"/>
          <w:b/>
          <w:bCs/>
          <w:sz w:val="22"/>
          <w:szCs w:val="22"/>
          <w:lang w:val="pl-PL"/>
        </w:rPr>
        <w:t>FORMULARZ CENOW</w:t>
      </w:r>
      <w:r>
        <w:rPr>
          <w:rFonts w:cs="Arial" w:ascii="Arial" w:hAnsi="Arial"/>
          <w:b/>
          <w:bCs/>
          <w:sz w:val="22"/>
          <w:szCs w:val="22"/>
          <w:lang w:val="pl-PL"/>
        </w:rPr>
        <w:t>Y</w:t>
      </w:r>
    </w:p>
    <w:p>
      <w:pPr>
        <w:pStyle w:val="Textbody"/>
        <w:jc w:val="center"/>
        <w:rPr/>
      </w:pPr>
      <w:r>
        <w:rPr>
          <w:rFonts w:cs="Arial" w:ascii="Arial" w:hAnsi="Arial"/>
          <w:b/>
          <w:sz w:val="22"/>
          <w:szCs w:val="22"/>
        </w:rPr>
        <w:t>Serwis systemów sygnalizacji pożaru i gaśniczych w dwóch jednostkach podległych IAS</w:t>
      </w:r>
    </w:p>
    <w:p>
      <w:pPr>
        <w:pStyle w:val="Standard"/>
        <w:jc w:val="left"/>
        <w:rPr/>
      </w:pPr>
      <w:r>
        <w:rPr>
          <w:rFonts w:eastAsia="Calibri" w:cs="Arial" w:ascii="Arial" w:hAnsi="Arial"/>
          <w:sz w:val="22"/>
          <w:szCs w:val="22"/>
          <w:lang w:val="pl-PL" w:eastAsia="en-US"/>
        </w:rPr>
        <w:t>Oferta obejmuje świadczenie nw. usług:</w:t>
      </w:r>
    </w:p>
    <w:p>
      <w:pPr>
        <w:pStyle w:val="Standard"/>
        <w:jc w:val="both"/>
        <w:rPr>
          <w:rFonts w:ascii="Arial" w:hAnsi="Arial" w:eastAsia="Calibri" w:cs="Arial"/>
          <w:sz w:val="22"/>
          <w:szCs w:val="22"/>
          <w:lang w:val="pl-PL" w:eastAsia="en-US"/>
        </w:rPr>
      </w:pPr>
      <w:r>
        <w:rPr>
          <w:rFonts w:eastAsia="Calibri" w:cs="Arial" w:ascii="Arial" w:hAnsi="Arial"/>
          <w:sz w:val="22"/>
          <w:szCs w:val="22"/>
          <w:lang w:val="pl-PL" w:eastAsia="en-US"/>
        </w:rPr>
        <w:t>1. przegląd, konserwacja, usuwanie awarii trzech stałych urządzeń gaśniczych (SUG), zainstalowanych w nw. jednostkach:</w:t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pl-PL"/>
        </w:rPr>
        <w:t>Pierwszy Urząd Skarbowy w Częstochowie, ul. Filomatów 18/20 (jedno urządzenie),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eastAsia="Calibri" w:cs="Arial" w:ascii="Arial" w:hAnsi="Arial"/>
          <w:sz w:val="22"/>
          <w:szCs w:val="22"/>
          <w:lang w:val="pl-PL" w:eastAsia="en-US"/>
        </w:rPr>
        <w:t>Śląski Urząd Celno-</w:t>
      </w:r>
      <w:r>
        <w:rPr>
          <w:rFonts w:eastAsia="Calibri" w:cs="Arial" w:ascii="Arial" w:hAnsi="Arial"/>
          <w:sz w:val="22"/>
          <w:szCs w:val="22"/>
          <w:lang w:val="pl-PL" w:eastAsia="en-US"/>
        </w:rPr>
        <w:t>S</w:t>
      </w:r>
      <w:r>
        <w:rPr>
          <w:rFonts w:eastAsia="Calibri" w:cs="Arial" w:ascii="Arial" w:hAnsi="Arial"/>
          <w:sz w:val="22"/>
          <w:szCs w:val="22"/>
          <w:lang w:val="pl-PL" w:eastAsia="en-US"/>
        </w:rPr>
        <w:t>karbowy w Katowicach, ul. Słoneczna 34 (dwa urządzenia),</w:t>
      </w:r>
    </w:p>
    <w:p>
      <w:pPr>
        <w:pStyle w:val="Standard"/>
        <w:jc w:val="both"/>
        <w:rPr/>
      </w:pPr>
      <w:r>
        <w:rPr>
          <w:rFonts w:eastAsia="Calibri" w:cs="Arial" w:ascii="Arial" w:hAnsi="Arial"/>
          <w:sz w:val="22"/>
          <w:szCs w:val="22"/>
          <w:lang w:val="pl-PL" w:eastAsia="en-US"/>
        </w:rPr>
        <w:t>2. przegląd, konserwacja, usuwanie awarii systemu wczesnej detekcji dymu zainstalowanego w Śląskim Urzędzie Celno–Skarbowym</w:t>
        <w:br/>
        <w:t>w Katowicach, ul. Sł</w:t>
      </w:r>
      <w:bookmarkStart w:id="0" w:name="_GoBack"/>
      <w:bookmarkEnd w:id="0"/>
      <w:r>
        <w:rPr>
          <w:rFonts w:eastAsia="Calibri" w:cs="Arial" w:ascii="Arial" w:hAnsi="Arial"/>
          <w:sz w:val="22"/>
          <w:szCs w:val="22"/>
          <w:lang w:val="pl-PL" w:eastAsia="en-US"/>
        </w:rPr>
        <w:t>oneczna 34,</w:t>
      </w:r>
    </w:p>
    <w:p>
      <w:pPr>
        <w:pStyle w:val="Standard"/>
        <w:jc w:val="both"/>
        <w:rPr>
          <w:lang w:val="pl-PL"/>
        </w:rPr>
      </w:pPr>
      <w:r>
        <w:rPr>
          <w:rFonts w:eastAsia="Calibri" w:cs="Arial" w:ascii="Arial" w:hAnsi="Arial"/>
          <w:sz w:val="22"/>
          <w:szCs w:val="22"/>
          <w:lang w:val="pl-PL" w:eastAsia="en-US"/>
        </w:rPr>
        <w:t>3. test szczelności pomieszczenia dot. Pierwszego Urzędu Skarbowego w Częstochowie.</w:t>
      </w:r>
    </w:p>
    <w:tbl>
      <w:tblPr>
        <w:tblW w:w="135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1"/>
        <w:gridCol w:w="2268"/>
        <w:gridCol w:w="2985"/>
        <w:gridCol w:w="1938"/>
        <w:gridCol w:w="2338"/>
        <w:gridCol w:w="1541"/>
        <w:gridCol w:w="1"/>
        <w:gridCol w:w="1939"/>
      </w:tblGrid>
      <w:tr>
        <w:trPr/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Nazwa jednostki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Zakres prac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Cena ryczałtowa netto za 1 przegląd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Cena ryczałtowa brutto za 1 przegląd</w:t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Liczba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przeglądów </w:t>
              <w:br/>
              <w:t>w trakcie Umowy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Wartość brutto (wartość brutto </w:t>
              <w:br/>
              <w:t xml:space="preserve">1 przeglądu x 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>liczba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przeglądów)</w:t>
            </w:r>
          </w:p>
        </w:tc>
      </w:tr>
      <w:tr>
        <w:trPr>
          <w:trHeight w:val="1065" w:hRule="atLeast"/>
        </w:trPr>
        <w:tc>
          <w:tcPr>
            <w:tcW w:w="5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Pierwszy Urząd Skarbowy w Częstochowie,</w:t>
              <w:br/>
              <w:t xml:space="preserve"> ul. Filomatów 18/20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Stałe urządzenie gaśnicze</w:t>
              <w:br/>
              <w:t xml:space="preserve"> - przegląd raz na kwartał,  (jedno urządzenie)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15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</w:tr>
      <w:tr>
        <w:trPr>
          <w:trHeight w:val="1161" w:hRule="atLeast"/>
        </w:trPr>
        <w:tc>
          <w:tcPr>
            <w:tcW w:w="5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Test szczelności pomieszczenia - raz w roku, w trakcie przeglądu SUG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15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</w:tr>
      <w:tr>
        <w:trPr>
          <w:trHeight w:val="1260" w:hRule="atLeast"/>
        </w:trPr>
        <w:tc>
          <w:tcPr>
            <w:tcW w:w="56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andard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Śląski Urząd Celno Skarbowy </w:t>
              <w:br/>
              <w:t>w Katowicach,</w:t>
              <w:br/>
              <w:t xml:space="preserve"> ul. Słoneczna 34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Stałe urządzenie gaśnicze </w:t>
              <w:br/>
              <w:t xml:space="preserve">- przegląd raz na kwartał  </w:t>
              <w:br/>
              <w:t>(dwa urządzenia)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15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</w:tr>
      <w:tr>
        <w:trPr>
          <w:trHeight w:val="1431" w:hRule="atLeast"/>
        </w:trPr>
        <w:tc>
          <w:tcPr>
            <w:tcW w:w="56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System wczesnej detekcji dymu </w:t>
              <w:br/>
              <w:t>- przegląd raz w roku, w trakcie przeglądu SUG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  <w:tc>
          <w:tcPr>
            <w:tcW w:w="15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</w:r>
          </w:p>
        </w:tc>
      </w:tr>
      <w:tr>
        <w:trPr/>
        <w:tc>
          <w:tcPr>
            <w:tcW w:w="11631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ind w:left="9926" w:hanging="0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</w:tc>
      </w:tr>
    </w:tbl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/>
      </w:pPr>
      <w:r>
        <w:rPr>
          <w:lang w:val="pl-PL"/>
        </w:rPr>
        <w:t>.</w:t>
      </w:r>
      <w:r>
        <w:rPr>
          <w:rFonts w:ascii="Arial" w:hAnsi="Arial"/>
          <w:lang w:val="pl-PL"/>
        </w:rPr>
        <w:t>....................................</w:t>
        <w:tab/>
        <w:tab/>
        <w:tab/>
        <w:tab/>
        <w:tab/>
        <w:tab/>
        <w:tab/>
        <w:tab/>
        <w:tab/>
        <w:t>............................................................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  <w:sz w:val="20"/>
          <w:szCs w:val="20"/>
          <w:lang w:val="pl-PL"/>
        </w:rPr>
        <w:t>Miejscowość, data</w:t>
        <w:tab/>
        <w:tab/>
        <w:tab/>
        <w:tab/>
        <w:tab/>
        <w:tab/>
        <w:tab/>
        <w:tab/>
        <w:tab/>
        <w:tab/>
        <w:t>Podpis Wykonawcy lub osoby upoważnionej</w:t>
      </w:r>
    </w:p>
    <w:sectPr>
      <w:type w:val="nextPage"/>
      <w:pgSz w:orient="landscape" w:w="15840" w:h="12240"/>
      <w:pgMar w:left="1134" w:right="1134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4"/>
        <w:rFonts w:cs="OpenSymbol, 'Arial Unicode MS'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  <w:rFonts w:cs="OpenSymbol, 'Arial Unicode MS'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  <w:rFonts w:cs="OpenSymbol, 'Arial Unicode MS'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szCs w:val="24"/>
        <w:rFonts w:cs="OpenSymbol, 'Arial Unicode MS'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  <w:rFonts w:cs="OpenSymbol, 'Arial Unicode MS'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  <w:rFonts w:cs="OpenSymbol, 'Arial Unicode MS'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Cs w:val="24"/>
        <w:rFonts w:cs="OpenSymbol, 'Arial Unicode MS'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  <w:rFonts w:cs="OpenSymbol, 'Arial Unicode MS'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  <w:rFonts w:cs="OpenSymbol, 'Arial Unicode MS'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4"/>
        <w:rFonts w:cs="OpenSymbol, 'Arial Unicode MS'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OpenSymbol" w:hAnsi="OpenSymbol" w:cs="OpenSymbol" w:hint="default"/>
        <w:rFonts w:cs="OpenSymbol, 'Arial Unicode MS'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OpenSymbol" w:hAnsi="OpenSymbol" w:cs="OpenSymbol" w:hint="default"/>
        <w:rFonts w:cs="OpenSymbol, 'Arial Unicode MS'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szCs w:val="24"/>
        <w:rFonts w:cs="OpenSymbol, 'Arial Unicode MS'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OpenSymbol" w:hAnsi="OpenSymbol" w:cs="OpenSymbol" w:hint="default"/>
        <w:rFonts w:cs="OpenSymbol, 'Arial Unicode MS'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OpenSymbol" w:hAnsi="OpenSymbol" w:cs="OpenSymbol" w:hint="default"/>
        <w:rFonts w:cs="OpenSymbol, 'Arial Unicode MS'"/>
      </w:rPr>
    </w:lvl>
    <w:lvl w:ilvl="6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szCs w:val="24"/>
        <w:rFonts w:cs="OpenSymbol, 'Arial Unicode MS'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OpenSymbol" w:hAnsi="OpenSymbol" w:cs="OpenSymbol" w:hint="default"/>
        <w:rFonts w:cs="OpenSymbol, 'Arial Unicode MS'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OpenSymbol" w:hAnsi="OpenSymbol" w:cs="OpenSymbol" w:hint="default"/>
        <w:rFonts w:cs="OpenSymbol, 'Arial Unicode MS'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0" w:customStyle="1">
    <w:name w:val="WW8Num7z0"/>
    <w:qFormat/>
    <w:rPr>
      <w:rFonts w:ascii="Symbol" w:hAnsi="Symbol" w:eastAsia="Symbol" w:cs="OpenSymbol, 'Arial Unicode MS'"/>
      <w:szCs w:val="24"/>
    </w:rPr>
  </w:style>
  <w:style w:type="character" w:styleId="WW8Num7z1" w:customStyle="1">
    <w:name w:val="WW8Num7z1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7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743d"/>
    <w:rPr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743d"/>
    <w:rPr>
      <w:b/>
      <w:bCs/>
      <w:sz w:val="20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743d"/>
    <w:rPr>
      <w:rFonts w:ascii="Segoe UI" w:hAnsi="Segoe UI"/>
      <w:sz w:val="18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Standard"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paragraph" w:styleId="Gwkalewa" w:customStyle="1">
    <w:name w:val="Główka lewa"/>
    <w:basedOn w:val="Standard"/>
    <w:qFormat/>
    <w:pPr>
      <w:suppressLineNumbers/>
      <w:tabs>
        <w:tab w:val="clear" w:pos="709"/>
        <w:tab w:val="center" w:pos="6786" w:leader="none"/>
        <w:tab w:val="right" w:pos="135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743d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7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743d"/>
    <w:pPr/>
    <w:rPr>
      <w:rFonts w:ascii="Segoe UI" w:hAnsi="Segoe UI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1283</Characters>
  <Paragraphs>31</Paragraphs>
  <CharactersWithSpaces>1475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2020-11-09T15:30:00Z</dcterms:created>
  <dcterms:modified xsi:type="dcterms:W3CDTF">2020-11-12T10:41:06Z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